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E95" w:rsidRDefault="00BD4E95" w:rsidP="00BD4E95">
      <w:pPr>
        <w:ind w:left="851"/>
        <w:jc w:val="both"/>
        <w:rPr>
          <w:b/>
          <w:color w:val="000000"/>
          <w:sz w:val="28"/>
          <w:szCs w:val="28"/>
        </w:rPr>
      </w:pPr>
      <w:r>
        <w:rPr>
          <w:b/>
          <w:color w:val="000000"/>
          <w:sz w:val="28"/>
          <w:szCs w:val="28"/>
          <w:lang w:val="en-US"/>
        </w:rPr>
        <w:t>An Overview The Level of Quarter Life Crisis in Collage Student</w:t>
      </w:r>
      <w:r>
        <w:rPr>
          <w:b/>
          <w:color w:val="000000"/>
          <w:sz w:val="28"/>
          <w:szCs w:val="28"/>
        </w:rPr>
        <w:t xml:space="preserve"> [</w:t>
      </w:r>
      <w:r>
        <w:rPr>
          <w:b/>
          <w:color w:val="000000"/>
          <w:sz w:val="28"/>
          <w:szCs w:val="28"/>
          <w:lang w:val="en-US"/>
        </w:rPr>
        <w:t>Gambaran  Tingkat Quarter Life Crisis  pada Mahasiswa]</w:t>
      </w:r>
    </w:p>
    <w:p w:rsidR="00BD4E95" w:rsidRDefault="00BD4E95" w:rsidP="00BD4E95">
      <w:pPr>
        <w:rPr>
          <w:sz w:val="20"/>
          <w:szCs w:val="20"/>
        </w:rPr>
      </w:pPr>
    </w:p>
    <w:p w:rsidR="00BD4E95" w:rsidRDefault="00BD4E95" w:rsidP="00BD4E95">
      <w:pPr>
        <w:spacing w:after="115"/>
        <w:ind w:left="851"/>
        <w:rPr>
          <w:b/>
          <w:color w:val="000000"/>
        </w:rPr>
      </w:pPr>
      <w:r>
        <w:rPr>
          <w:color w:val="000000"/>
          <w:sz w:val="20"/>
          <w:szCs w:val="20"/>
          <w:lang w:val="en-US"/>
        </w:rPr>
        <w:t>Syifa Aysah Dinda Abrori</w:t>
      </w:r>
      <w:r>
        <w:rPr>
          <w:rFonts w:ascii="Calibri" w:hAnsi="Calibri" w:cs="Calibri"/>
          <w:color w:val="000000"/>
          <w:sz w:val="20"/>
          <w:szCs w:val="20"/>
          <w:lang w:val="en-US"/>
        </w:rPr>
        <w:t>¹</w:t>
      </w:r>
      <w:r>
        <w:rPr>
          <w:color w:val="000000"/>
          <w:sz w:val="20"/>
          <w:szCs w:val="20"/>
          <w:lang w:val="en-US"/>
        </w:rPr>
        <w:t xml:space="preserve"> Effy Wardati Maryam</w:t>
      </w:r>
      <w:r>
        <w:rPr>
          <w:rFonts w:ascii="Calibri" w:hAnsi="Calibri" w:cs="Calibri"/>
          <w:color w:val="000000"/>
          <w:sz w:val="20"/>
          <w:szCs w:val="20"/>
          <w:lang w:val="en-US"/>
        </w:rPr>
        <w:t>²</w:t>
      </w:r>
      <w:r>
        <w:rPr>
          <w:color w:val="000000"/>
          <w:sz w:val="20"/>
          <w:szCs w:val="20"/>
          <w:lang w:val="en-US"/>
        </w:rPr>
        <w:t xml:space="preserve"> </w:t>
      </w:r>
      <w:r>
        <w:rPr>
          <w:color w:val="000000"/>
          <w:sz w:val="20"/>
          <w:szCs w:val="20"/>
        </w:rPr>
        <w:t xml:space="preserve"> </w:t>
      </w:r>
    </w:p>
    <w:p w:rsidR="00BD4E95" w:rsidRDefault="00BD4E95" w:rsidP="00BD4E95">
      <w:pPr>
        <w:ind w:left="851"/>
        <w:rPr>
          <w:sz w:val="20"/>
          <w:szCs w:val="20"/>
        </w:rPr>
      </w:pPr>
      <w:bookmarkStart w:id="0" w:name="_heading=h.gjdgxs"/>
      <w:bookmarkEnd w:id="0"/>
      <w:r>
        <w:rPr>
          <w:rFonts w:ascii="Calibri" w:hAnsi="Calibri" w:cs="Calibri"/>
          <w:sz w:val="20"/>
          <w:szCs w:val="20"/>
        </w:rPr>
        <w:t>¹</w:t>
      </w:r>
      <w:r>
        <w:rPr>
          <w:rFonts w:ascii="Calibri" w:hAnsi="Calibri" w:cs="Calibri"/>
          <w:sz w:val="20"/>
          <w:szCs w:val="20"/>
          <w:lang w:val="en-US"/>
        </w:rPr>
        <w:t xml:space="preserve"> </w:t>
      </w:r>
      <w:r>
        <w:rPr>
          <w:sz w:val="20"/>
          <w:szCs w:val="20"/>
        </w:rPr>
        <w:t xml:space="preserve">Program Studi </w:t>
      </w:r>
      <w:r>
        <w:rPr>
          <w:sz w:val="20"/>
          <w:szCs w:val="20"/>
          <w:lang w:val="en-US"/>
        </w:rPr>
        <w:t>Psikologi</w:t>
      </w:r>
      <w:r>
        <w:rPr>
          <w:sz w:val="20"/>
          <w:szCs w:val="20"/>
        </w:rPr>
        <w:t>, Universitas Muhammadiyah Sidoarjo, Indonesia</w:t>
      </w:r>
    </w:p>
    <w:p w:rsidR="00BD4E95" w:rsidRPr="00375ECC" w:rsidRDefault="00BD4E95" w:rsidP="00375ECC">
      <w:pPr>
        <w:ind w:left="851"/>
      </w:pPr>
      <w:r>
        <w:rPr>
          <w:rFonts w:ascii="Calibri" w:hAnsi="Calibri" w:cs="Calibri"/>
          <w:sz w:val="20"/>
          <w:szCs w:val="20"/>
        </w:rPr>
        <w:t>²</w:t>
      </w:r>
      <w:r w:rsidRPr="00B87F79">
        <w:rPr>
          <w:sz w:val="20"/>
          <w:szCs w:val="20"/>
        </w:rPr>
        <w:t xml:space="preserve"> </w:t>
      </w:r>
      <w:r>
        <w:rPr>
          <w:sz w:val="20"/>
          <w:szCs w:val="20"/>
        </w:rPr>
        <w:t xml:space="preserve">Program Studi </w:t>
      </w:r>
      <w:r>
        <w:rPr>
          <w:sz w:val="20"/>
          <w:szCs w:val="20"/>
          <w:lang w:val="en-US"/>
        </w:rPr>
        <w:t>Psikologi</w:t>
      </w:r>
      <w:r>
        <w:rPr>
          <w:sz w:val="20"/>
          <w:szCs w:val="20"/>
        </w:rPr>
        <w:t>, Universitas Muhammadiyah Sidoarjo, Indonesia</w:t>
      </w:r>
    </w:p>
    <w:p w:rsidR="00BD4E95" w:rsidRDefault="00953C1B" w:rsidP="00375ECC">
      <w:pPr>
        <w:ind w:left="851"/>
        <w:rPr>
          <w:sz w:val="20"/>
          <w:szCs w:val="20"/>
          <w:lang w:val="en-US"/>
        </w:rPr>
      </w:pPr>
      <w:r>
        <w:rPr>
          <w:sz w:val="20"/>
          <w:szCs w:val="20"/>
          <w:lang w:val="en-US"/>
        </w:rPr>
        <w:t>*Email corresponden Author : effywardati@umsida.ac.id</w:t>
      </w:r>
    </w:p>
    <w:p w:rsidR="00375ECC" w:rsidRDefault="00375ECC" w:rsidP="00375ECC">
      <w:pPr>
        <w:ind w:left="851"/>
        <w:rPr>
          <w:sz w:val="20"/>
          <w:szCs w:val="20"/>
          <w:lang w:val="en-US"/>
        </w:rPr>
        <w:sectPr w:rsidR="00375ECC">
          <w:headerReference w:type="default" r:id="rId8"/>
          <w:footerReference w:type="default" r:id="rId9"/>
          <w:pgSz w:w="11906" w:h="16838"/>
          <w:pgMar w:top="1701" w:right="1134" w:bottom="1134" w:left="1411" w:header="850" w:footer="720" w:gutter="0"/>
          <w:pgNumType w:start="1"/>
          <w:cols w:space="720"/>
        </w:sectPr>
      </w:pPr>
    </w:p>
    <w:p w:rsidR="00375ECC" w:rsidRDefault="00375ECC" w:rsidP="00BD4E95">
      <w:pPr>
        <w:pStyle w:val="HTMLPreformatted"/>
        <w:jc w:val="both"/>
        <w:rPr>
          <w:rFonts w:ascii="Times New Roman" w:hAnsi="Times New Roman" w:cs="Times New Roman"/>
          <w:b/>
          <w:i/>
          <w:color w:val="000000"/>
        </w:rPr>
      </w:pPr>
      <w:bookmarkStart w:id="1" w:name="_heading=h.30j0zll"/>
      <w:bookmarkEnd w:id="1"/>
    </w:p>
    <w:p w:rsidR="00BD4E95" w:rsidRPr="00375ECC" w:rsidRDefault="00375ECC" w:rsidP="00375ECC">
      <w:pPr>
        <w:keepNext/>
        <w:spacing w:before="58"/>
        <w:ind w:right="4" w:hanging="567"/>
        <w:jc w:val="both"/>
        <w:rPr>
          <w:i/>
          <w:smallCaps/>
          <w:color w:val="000000"/>
          <w:sz w:val="20"/>
          <w:szCs w:val="20"/>
          <w:lang w:val="en-US"/>
        </w:rPr>
      </w:pPr>
      <w:r>
        <w:rPr>
          <w:b/>
          <w:i/>
          <w:color w:val="000000"/>
          <w:sz w:val="20"/>
          <w:szCs w:val="20"/>
          <w:lang w:val="en-US"/>
        </w:rPr>
        <w:t>Abstrak</w:t>
      </w:r>
      <w:r w:rsidR="00BD4E95" w:rsidRPr="00BD4E95">
        <w:rPr>
          <w:i/>
          <w:color w:val="000000"/>
        </w:rPr>
        <w:t xml:space="preserve">. </w:t>
      </w:r>
      <w:r w:rsidR="00BD4E95" w:rsidRPr="00375ECC">
        <w:rPr>
          <w:rStyle w:val="y2iqfc"/>
          <w:i/>
          <w:sz w:val="20"/>
          <w:szCs w:val="20"/>
          <w:lang w:val="en"/>
        </w:rPr>
        <w:t>From the results of interview information on the subject of Quarter Life Crisis, it causes individuals to feel hopeless and excessively stressed, even to the point of depression and suicide, as stated on the page (Mental Health Emergencies for Adolescents - E-Counseling Services, 2022). The prevalence of depression among teenagers to early adults (aged 15-24 years) is 6.2%, severe depression is prone to self-harm and even suicide, 80-90% of suicide cases are caused by depression and anxiety</w:t>
      </w:r>
      <w:r w:rsidR="00BD4E95" w:rsidRPr="00375ECC">
        <w:rPr>
          <w:i/>
          <w:sz w:val="20"/>
          <w:szCs w:val="20"/>
        </w:rPr>
        <w:t xml:space="preserve">. </w:t>
      </w:r>
      <w:r w:rsidR="00BD4E95" w:rsidRPr="00375ECC">
        <w:rPr>
          <w:i/>
          <w:color w:val="000000"/>
          <w:sz w:val="20"/>
          <w:szCs w:val="20"/>
        </w:rPr>
        <w:t xml:space="preserve">The purpose of this study was to see an overview of the level of Quarter Life Crisis in collage student. From that purpose, then the researcher formulated the problem in this study, namely “what is the level of Quarter Life Crisis in collage student ?” This study used an quantitative descriptive method. The population that choosen by a researcher was UMSIDA student who are entering early adulthood, wich is in 18-25 years old. While the sampling technique used in this study  are total sampling technique. The data in this study were collected using the Quarter Life Crisis Scale which has been compiled based on the aspects of the Quarter Life Crisis that according to Robbin and Wilner (2001).  The data wich has been collacted are analyzed usedescriptive statistical analysis with the help of JASP. The result of this research found that the level of Quarter Life Crisis for both male and female student was mostly in the medium category. </w:t>
      </w:r>
      <w:r w:rsidR="00BD4E95" w:rsidRPr="00375ECC">
        <w:rPr>
          <w:i/>
          <w:sz w:val="20"/>
          <w:szCs w:val="20"/>
          <w:lang w:val="en"/>
        </w:rPr>
        <w:t xml:space="preserve">with the number of male students being 144 students while the number of female students being 134 students who are at the medium level categorization. </w:t>
      </w:r>
    </w:p>
    <w:p w:rsidR="00BD4E95" w:rsidRPr="00BD4E95" w:rsidRDefault="00BD4E95" w:rsidP="00BD4E95">
      <w:pPr>
        <w:keepNext/>
        <w:spacing w:before="58"/>
        <w:ind w:right="4" w:hanging="567"/>
        <w:jc w:val="both"/>
        <w:rPr>
          <w:i/>
          <w:smallCaps/>
          <w:color w:val="000000"/>
          <w:sz w:val="20"/>
          <w:szCs w:val="20"/>
          <w:lang w:val="en-US"/>
        </w:rPr>
      </w:pPr>
      <w:r w:rsidRPr="00BD4E95">
        <w:rPr>
          <w:b/>
          <w:i/>
          <w:color w:val="000000"/>
          <w:sz w:val="20"/>
          <w:szCs w:val="20"/>
        </w:rPr>
        <w:t xml:space="preserve">Keywords – </w:t>
      </w:r>
      <w:r w:rsidRPr="00BD4E95">
        <w:rPr>
          <w:i/>
          <w:color w:val="000000"/>
          <w:sz w:val="20"/>
          <w:szCs w:val="20"/>
          <w:lang w:val="en-US"/>
        </w:rPr>
        <w:t xml:space="preserve">Quarter Life Crisis, Collage Student, Early Adulthood </w:t>
      </w:r>
    </w:p>
    <w:p w:rsidR="00BD4E95" w:rsidRPr="00BD4E95" w:rsidRDefault="00BD4E95" w:rsidP="00BD4E95">
      <w:pPr>
        <w:tabs>
          <w:tab w:val="left" w:pos="0"/>
        </w:tabs>
        <w:ind w:right="4"/>
        <w:rPr>
          <w:b/>
          <w:i/>
        </w:rPr>
      </w:pPr>
    </w:p>
    <w:p w:rsidR="00BD4E95" w:rsidRPr="00375ECC" w:rsidRDefault="00BD4E95" w:rsidP="00375ECC">
      <w:pPr>
        <w:keepNext/>
        <w:ind w:right="4" w:hanging="567"/>
        <w:jc w:val="both"/>
        <w:rPr>
          <w:i/>
          <w:color w:val="000000"/>
          <w:sz w:val="20"/>
          <w:szCs w:val="20"/>
          <w:lang w:val="en-US"/>
        </w:rPr>
      </w:pPr>
      <w:r w:rsidRPr="00BD4E95">
        <w:rPr>
          <w:b/>
          <w:i/>
          <w:color w:val="000000"/>
          <w:sz w:val="20"/>
          <w:szCs w:val="20"/>
        </w:rPr>
        <w:t>Abstrak</w:t>
      </w:r>
      <w:r w:rsidRPr="00BD4E95">
        <w:rPr>
          <w:i/>
          <w:color w:val="000000"/>
          <w:sz w:val="20"/>
          <w:szCs w:val="20"/>
        </w:rPr>
        <w:t xml:space="preserve">. </w:t>
      </w:r>
      <w:r w:rsidRPr="00BD4E95">
        <w:rPr>
          <w:i/>
          <w:color w:val="000000"/>
          <w:sz w:val="20"/>
          <w:szCs w:val="20"/>
          <w:lang w:val="en-US"/>
        </w:rPr>
        <w:t xml:space="preserve">Dari hasil keterangan wawancara pada subjek Quarter Life Crisis menyebabkan indivdu merasa putus asa dan stress yang berlebih bahkan hingga depresi dan bunuh diri, seperti yang disampaikan menurut </w:t>
      </w:r>
      <w:r w:rsidRPr="00BD4E95">
        <w:rPr>
          <w:i/>
          <w:sz w:val="20"/>
          <w:szCs w:val="20"/>
          <w:lang w:val="en-US"/>
        </w:rPr>
        <w:t>laman (Darurat Kesehatan Mental Bagi Remaja – Layanan E-Counseling, 2022). Prevalensi depresi di kalangan remaja hingga dewasa awal (usia 15-24 tahun) adalah 6,2%, depresi berat rentan terhadap menyakiti diri sendiri bahkan bunuh diri, sebesar 80-90% kasus bunuh diri disebabkan oleh depresi dan kecemasan</w:t>
      </w:r>
      <w:r w:rsidRPr="00BD4E95">
        <w:rPr>
          <w:i/>
          <w:color w:val="000000"/>
          <w:sz w:val="20"/>
          <w:szCs w:val="20"/>
          <w:lang w:val="en-US"/>
        </w:rPr>
        <w:t xml:space="preserve"> Tujuan daripada penelitian ini adalah untuk melihat gambaran tingkat Quarter Life Crisis pada mahasiswa. Melalui tujuan tersebut, maka peneliti kemudian merumuskan masalah dalam penelitian ini yaitu “bagaimanakah tingkat Quarter Life Crisis pada mahasiswa ?” Penelitian ini menggunakan metode penelitian deskriptif kuantitatif. Adapun populasi yang dipilih oleh peneliti yaitu </w:t>
      </w:r>
      <w:r w:rsidRPr="00BD4E95">
        <w:rPr>
          <w:i/>
          <w:sz w:val="20"/>
          <w:szCs w:val="20"/>
          <w:lang w:val="en-US"/>
        </w:rPr>
        <w:t>mahasiswa UMSIDA yang menginjak usia dewasa awal yakni berusia 18 – 25 tahun. Sedangkan teknik pengambilan sample yang digunakan oleh peneliti yaitu menggunakan teknik quota sampling. Data dalam penelitian ini dikumpulkan menggunakan skala Quarter Life Crisis yang telah disusun berdasarkan aspek aspek Quarter Life Crisis menurut Robbins dan Wilner (2001). Data yang telah dikumpulkan kemudian akan dianalisis menggunakan teknik analisis statistic deskriptif dengan bantuan JAS. Hasil dari penelitian ini ditemukan bahwa tingkat Quarter Life Crisis pada Mahasiswa baik dari jenis kelamin laki laki maupun perempuan paling banyak berada pada kategori sedang dengan jumlah pada Mahasiswa laki laki sebanyak 144 mahasiswa sedangkan Mahasiswa perempuan sebanyak 134 mahasiswa yang berada pada kategorisasi tingkat sedang</w:t>
      </w:r>
      <w:r>
        <w:rPr>
          <w:i/>
          <w:sz w:val="20"/>
          <w:szCs w:val="20"/>
          <w:lang w:val="en-US"/>
        </w:rPr>
        <w:t xml:space="preserve"> </w:t>
      </w:r>
    </w:p>
    <w:p w:rsidR="00BD4E95" w:rsidRPr="002566D7" w:rsidRDefault="00BD4E95" w:rsidP="00BD4E95">
      <w:pPr>
        <w:keepNext/>
        <w:spacing w:before="58"/>
        <w:ind w:right="4" w:hanging="567"/>
        <w:jc w:val="both"/>
        <w:rPr>
          <w:smallCaps/>
          <w:color w:val="000000"/>
          <w:sz w:val="20"/>
          <w:szCs w:val="20"/>
          <w:lang w:val="en-US"/>
        </w:rPr>
      </w:pPr>
      <w:r w:rsidRPr="00BD4E95">
        <w:rPr>
          <w:b/>
          <w:i/>
          <w:color w:val="000000"/>
          <w:sz w:val="20"/>
          <w:szCs w:val="20"/>
        </w:rPr>
        <w:t>K</w:t>
      </w:r>
      <w:r w:rsidRPr="00BD4E95">
        <w:rPr>
          <w:b/>
          <w:i/>
          <w:color w:val="000000"/>
          <w:sz w:val="20"/>
          <w:szCs w:val="20"/>
          <w:lang w:val="en-US"/>
        </w:rPr>
        <w:t xml:space="preserve">ata Kunci </w:t>
      </w:r>
      <w:r w:rsidRPr="00BD4E95">
        <w:rPr>
          <w:b/>
          <w:i/>
          <w:color w:val="000000"/>
          <w:sz w:val="20"/>
          <w:szCs w:val="20"/>
        </w:rPr>
        <w:t xml:space="preserve"> -</w:t>
      </w:r>
      <w:r w:rsidRPr="00BD4E95">
        <w:rPr>
          <w:i/>
          <w:color w:val="000000"/>
          <w:sz w:val="20"/>
          <w:szCs w:val="20"/>
          <w:lang w:val="en-US"/>
        </w:rPr>
        <w:t xml:space="preserve"> Quarter Life Crisis,  </w:t>
      </w:r>
      <w:r w:rsidRPr="00BD4E95">
        <w:rPr>
          <w:color w:val="000000"/>
          <w:sz w:val="20"/>
          <w:szCs w:val="20"/>
          <w:lang w:val="en-US"/>
        </w:rPr>
        <w:t>Mahasiswa, Dewasa Awal</w:t>
      </w:r>
      <w:r>
        <w:rPr>
          <w:color w:val="000000"/>
          <w:sz w:val="20"/>
          <w:szCs w:val="20"/>
          <w:lang w:val="en-US"/>
        </w:rPr>
        <w:t xml:space="preserve"> </w:t>
      </w:r>
    </w:p>
    <w:p w:rsidR="00BD4E95" w:rsidRDefault="00BD4E95" w:rsidP="00BD4E95">
      <w:pPr>
        <w:keepNext/>
        <w:ind w:right="4" w:hanging="567"/>
        <w:jc w:val="both"/>
        <w:rPr>
          <w:i/>
          <w:color w:val="000000"/>
          <w:sz w:val="20"/>
          <w:szCs w:val="20"/>
          <w:lang w:val="en-US"/>
        </w:rPr>
      </w:pPr>
    </w:p>
    <w:p w:rsidR="00BD4E95" w:rsidRDefault="00BD4E95" w:rsidP="00BD4E95">
      <w:pPr>
        <w:keepNext/>
        <w:tabs>
          <w:tab w:val="left" w:pos="0"/>
        </w:tabs>
        <w:spacing w:before="58"/>
        <w:ind w:right="4" w:hanging="567"/>
        <w:jc w:val="both"/>
        <w:rPr>
          <w:i/>
          <w:sz w:val="20"/>
          <w:szCs w:val="20"/>
          <w:lang w:val="en-US"/>
        </w:rPr>
      </w:pPr>
    </w:p>
    <w:p w:rsidR="00DF440A" w:rsidRDefault="00DF440A" w:rsidP="00BD4E95">
      <w:pPr>
        <w:suppressAutoHyphens w:val="0"/>
        <w:rPr>
          <w:i/>
          <w:color w:val="000000"/>
          <w:sz w:val="20"/>
          <w:szCs w:val="20"/>
          <w:lang w:val="en-US"/>
        </w:rPr>
      </w:pPr>
    </w:p>
    <w:p w:rsidR="00DF440A" w:rsidRPr="00DF440A" w:rsidRDefault="00DF440A" w:rsidP="00DF440A">
      <w:pPr>
        <w:rPr>
          <w:sz w:val="20"/>
          <w:szCs w:val="20"/>
          <w:lang w:val="en-US"/>
        </w:rPr>
      </w:pPr>
    </w:p>
    <w:p w:rsidR="00DF440A" w:rsidRDefault="00DF440A" w:rsidP="00DF440A">
      <w:pPr>
        <w:tabs>
          <w:tab w:val="left" w:pos="5190"/>
        </w:tabs>
        <w:rPr>
          <w:sz w:val="20"/>
          <w:szCs w:val="20"/>
          <w:lang w:val="en-US"/>
        </w:rPr>
      </w:pPr>
    </w:p>
    <w:p w:rsidR="00BD4E95" w:rsidRPr="00DF440A" w:rsidRDefault="00DF440A" w:rsidP="00DF440A">
      <w:pPr>
        <w:tabs>
          <w:tab w:val="left" w:pos="5190"/>
        </w:tabs>
        <w:rPr>
          <w:sz w:val="20"/>
          <w:szCs w:val="20"/>
          <w:lang w:val="en-US"/>
        </w:rPr>
        <w:sectPr w:rsidR="00BD4E95" w:rsidRPr="00DF440A">
          <w:type w:val="continuous"/>
          <w:pgSz w:w="11906" w:h="16838"/>
          <w:pgMar w:top="1701" w:right="1134" w:bottom="1701" w:left="1412" w:header="1134" w:footer="720" w:gutter="0"/>
          <w:cols w:space="720"/>
        </w:sectPr>
      </w:pPr>
      <w:r>
        <w:rPr>
          <w:sz w:val="20"/>
          <w:szCs w:val="20"/>
          <w:lang w:val="en-US"/>
        </w:rPr>
        <w:tab/>
      </w:r>
    </w:p>
    <w:p w:rsidR="00BD4E95" w:rsidRPr="00BD4E95" w:rsidRDefault="00BD4E95" w:rsidP="00BD4E95">
      <w:pPr>
        <w:pStyle w:val="Heading1"/>
        <w:numPr>
          <w:ilvl w:val="0"/>
          <w:numId w:val="1"/>
        </w:numPr>
        <w:rPr>
          <w:sz w:val="24"/>
          <w:szCs w:val="24"/>
        </w:rPr>
      </w:pPr>
      <w:r w:rsidRPr="00BD4E95">
        <w:rPr>
          <w:sz w:val="24"/>
          <w:szCs w:val="24"/>
        </w:rPr>
        <w:lastRenderedPageBreak/>
        <w:t xml:space="preserve">I. Pendahuluan </w:t>
      </w:r>
    </w:p>
    <w:p w:rsidR="00BD4E95" w:rsidRPr="00BD4E95" w:rsidRDefault="00BD4E95" w:rsidP="00BD4E95">
      <w:pPr>
        <w:pStyle w:val="ListParagraph"/>
        <w:numPr>
          <w:ilvl w:val="0"/>
          <w:numId w:val="1"/>
        </w:numPr>
        <w:spacing w:line="360" w:lineRule="auto"/>
        <w:jc w:val="center"/>
      </w:pPr>
    </w:p>
    <w:p w:rsidR="00BD4E95" w:rsidRPr="00BD4E95" w:rsidRDefault="00BD4E95" w:rsidP="00BD4E95">
      <w:pPr>
        <w:pStyle w:val="ListParagraph"/>
        <w:ind w:left="0" w:firstLine="720"/>
        <w:jc w:val="both"/>
        <w:rPr>
          <w:sz w:val="20"/>
          <w:szCs w:val="20"/>
        </w:rPr>
      </w:pPr>
      <w:r w:rsidRPr="00BD4E95">
        <w:rPr>
          <w:sz w:val="20"/>
          <w:szCs w:val="20"/>
          <w:lang w:val="en-US"/>
        </w:rPr>
        <w:t>D</w:t>
      </w:r>
      <w:r w:rsidRPr="00BD4E95">
        <w:rPr>
          <w:sz w:val="20"/>
          <w:szCs w:val="20"/>
        </w:rPr>
        <w:t>unia pendidikan formal, seirang pelajar memulai pendidikannya dari jenjang PAUD, kemudian SD, SMP, SMA, dan Perguruan Tinggi. Setiap jenjang memiliki karakteristik yang berbeda beda dan tuntutan yang berbeda beda. S</w:t>
      </w:r>
      <w:r w:rsidR="00782A82">
        <w:rPr>
          <w:sz w:val="20"/>
          <w:szCs w:val="20"/>
          <w:lang w:val="en-US"/>
        </w:rPr>
        <w:t>unan</w:t>
      </w:r>
      <w:r w:rsidR="00953C1B">
        <w:rPr>
          <w:sz w:val="20"/>
          <w:szCs w:val="20"/>
          <w:lang w:val="en-US"/>
        </w:rPr>
        <w:t xml:space="preserve"> mengungkapkan s</w:t>
      </w:r>
      <w:r w:rsidRPr="00BD4E95">
        <w:rPr>
          <w:sz w:val="20"/>
          <w:szCs w:val="20"/>
        </w:rPr>
        <w:t>emakin tinggi jenjang yang ditempuh, maka semakin berat pula tuntutan dan tantangan yang harus dilalui dan dipenuhi</w:t>
      </w:r>
      <w:r w:rsidR="00953C1B">
        <w:rPr>
          <w:sz w:val="20"/>
          <w:szCs w:val="20"/>
          <w:lang w:val="en-US"/>
        </w:rPr>
        <w:t xml:space="preserve">. </w:t>
      </w:r>
      <w:r w:rsidRPr="00BD4E95">
        <w:rPr>
          <w:sz w:val="20"/>
          <w:szCs w:val="20"/>
        </w:rPr>
        <w:t xml:space="preserve">Salah satu jenjang pendidikan yang menjadi perhatian adalah jenjang Perguruan Tinggi. Sebab, dalam jenjang ini mahasiswa berada dalam fase peralihan dari usia remaja menuju dewasa awal yaitu usia 18 sampai 25 tahun. </w:t>
      </w:r>
      <w:r w:rsidR="00782A82">
        <w:rPr>
          <w:sz w:val="20"/>
          <w:szCs w:val="20"/>
          <w:lang w:val="en-US"/>
        </w:rPr>
        <w:t xml:space="preserve">Menurut Arnett </w:t>
      </w:r>
      <w:r w:rsidRPr="00BD4E95">
        <w:rPr>
          <w:sz w:val="20"/>
          <w:szCs w:val="20"/>
          <w:lang w:val="en-US"/>
        </w:rPr>
        <w:t xml:space="preserve"> f</w:t>
      </w:r>
      <w:r w:rsidRPr="00BD4E95">
        <w:rPr>
          <w:sz w:val="20"/>
          <w:szCs w:val="20"/>
        </w:rPr>
        <w:t xml:space="preserve">ase ini disebut juga fase </w:t>
      </w:r>
      <w:r w:rsidRPr="00BD4E95">
        <w:rPr>
          <w:i/>
          <w:sz w:val="20"/>
          <w:szCs w:val="20"/>
        </w:rPr>
        <w:t>emerging</w:t>
      </w:r>
      <w:r w:rsidRPr="00BD4E95">
        <w:rPr>
          <w:i/>
          <w:sz w:val="20"/>
          <w:szCs w:val="20"/>
          <w:lang w:val="en-US"/>
        </w:rPr>
        <w:t xml:space="preserve"> a</w:t>
      </w:r>
      <w:r w:rsidRPr="00BD4E95">
        <w:rPr>
          <w:i/>
          <w:sz w:val="20"/>
          <w:szCs w:val="20"/>
        </w:rPr>
        <w:t>dulthood</w:t>
      </w:r>
      <w:r w:rsidRPr="00BD4E95">
        <w:rPr>
          <w:sz w:val="20"/>
          <w:szCs w:val="20"/>
        </w:rPr>
        <w:t xml:space="preserve"> yang biasa terjadi di usia dewasa awal atau 18 sampai 29 tahun. Dalam fase ini, seorang mahasiswa tidak hanya akan dihadapi dengan tuntuan akademis, namun juga akan dihadapai oleh berbagai permasalahan dan tuntuan lain yang harus dilalui seperti keuangan, romantisme, hubungan sosial, dan sebagainya.</w:t>
      </w:r>
      <w:r w:rsidRPr="00BD4E95">
        <w:rPr>
          <w:sz w:val="20"/>
          <w:szCs w:val="20"/>
          <w:lang w:val="en-US"/>
        </w:rPr>
        <w:t xml:space="preserve"> </w:t>
      </w:r>
      <w:r w:rsidRPr="00BD4E95">
        <w:rPr>
          <w:sz w:val="20"/>
          <w:szCs w:val="20"/>
          <w:lang w:val="en-US"/>
        </w:rPr>
        <w:fldChar w:fldCharType="begin"/>
      </w:r>
      <w:r w:rsidRPr="00BD4E95">
        <w:rPr>
          <w:sz w:val="20"/>
          <w:szCs w:val="20"/>
          <w:lang w:val="en-US"/>
        </w:rPr>
        <w:instrText xml:space="preserve"> ADDIN ZOTERO_ITEM CSL_CITATION {"citationID":"a10ffq1357e","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002C1438">
        <w:rPr>
          <w:sz w:val="20"/>
          <w:u w:val="dash"/>
        </w:rPr>
        <w:t>[1</w:t>
      </w:r>
      <w:r w:rsidRPr="00BD4E95">
        <w:rPr>
          <w:sz w:val="20"/>
          <w:u w:val="dash"/>
        </w:rPr>
        <w:t>]</w:t>
      </w:r>
      <w:r w:rsidRPr="00BD4E95">
        <w:rPr>
          <w:sz w:val="20"/>
          <w:szCs w:val="20"/>
          <w:lang w:val="en-US"/>
        </w:rPr>
        <w:fldChar w:fldCharType="end"/>
      </w:r>
      <w:r w:rsidRPr="00BD4E95">
        <w:rPr>
          <w:sz w:val="20"/>
          <w:szCs w:val="20"/>
          <w:lang w:val="en-US"/>
        </w:rPr>
        <w:t xml:space="preserve"> </w:t>
      </w:r>
      <w:r w:rsidR="002C1438">
        <w:rPr>
          <w:sz w:val="20"/>
          <w:szCs w:val="20"/>
        </w:rPr>
        <w:t xml:space="preserve"> Adapun Basis </w:t>
      </w:r>
      <w:r w:rsidRPr="00BD4E95">
        <w:rPr>
          <w:sz w:val="20"/>
          <w:szCs w:val="20"/>
        </w:rPr>
        <w:t>mengemukakan bahwa seorang di usia dewasa, dituntut untuk melepas kebergantungannya terdap orangtua dan berusaha untuk dapat berdiri sendiri. Jika mahasiswa tidak mampu melalui dan bertahan dalam fase ini, mampu</w:t>
      </w:r>
      <w:r w:rsidRPr="00BD4E95">
        <w:rPr>
          <w:sz w:val="20"/>
          <w:szCs w:val="20"/>
          <w:lang w:val="en-US"/>
        </w:rPr>
        <w:t xml:space="preserve">  </w:t>
      </w:r>
      <w:r w:rsidRPr="00BD4E95">
        <w:rPr>
          <w:sz w:val="20"/>
          <w:szCs w:val="20"/>
        </w:rPr>
        <w:t>menurunkan kesejahteraan psikologis seorang mahasiswa seperti stress, penyesuaian diri yang rendah, penerimaan diri yang rendah, ataupun konflik antarmahasiswa</w:t>
      </w:r>
      <w:r w:rsidRPr="00BD4E95">
        <w:rPr>
          <w:color w:val="00B0F0"/>
          <w:sz w:val="20"/>
          <w:szCs w:val="20"/>
        </w:rPr>
        <w:t>.</w:t>
      </w:r>
      <w:r w:rsidRPr="00BD4E95">
        <w:rPr>
          <w:sz w:val="20"/>
          <w:szCs w:val="20"/>
        </w:rPr>
        <w:t xml:space="preserve"> Dengan demikian, hal hal tersebut, mampu membuat mahasiswa rentan akan mengalami </w:t>
      </w:r>
      <w:r w:rsidRPr="00BD4E95">
        <w:rPr>
          <w:i/>
          <w:sz w:val="20"/>
          <w:szCs w:val="20"/>
        </w:rPr>
        <w:t>Quarter Life Crisis</w:t>
      </w:r>
      <w:r w:rsidRPr="00BD4E95">
        <w:rPr>
          <w:sz w:val="20"/>
          <w:szCs w:val="20"/>
        </w:rPr>
        <w:t>. Sepert</w:t>
      </w:r>
      <w:r w:rsidR="00782A82">
        <w:rPr>
          <w:sz w:val="20"/>
          <w:szCs w:val="20"/>
        </w:rPr>
        <w:t>i pada penelitian oleh Vasquez</w:t>
      </w:r>
      <w:r w:rsidR="00953C1B">
        <w:rPr>
          <w:sz w:val="20"/>
          <w:szCs w:val="20"/>
          <w:lang w:val="en-US"/>
        </w:rPr>
        <w:t xml:space="preserve"> </w:t>
      </w:r>
      <w:r w:rsidRPr="00BD4E95">
        <w:rPr>
          <w:sz w:val="20"/>
          <w:szCs w:val="20"/>
        </w:rPr>
        <w:t xml:space="preserve">, bahwa individu di masa dewasa awal, rentan mengalami </w:t>
      </w:r>
      <w:r w:rsidRPr="00BD4E95">
        <w:rPr>
          <w:i/>
          <w:sz w:val="20"/>
          <w:szCs w:val="20"/>
        </w:rPr>
        <w:t>Quarter Life Crisis</w:t>
      </w:r>
      <w:r w:rsidRPr="00BD4E95">
        <w:rPr>
          <w:sz w:val="20"/>
          <w:szCs w:val="20"/>
        </w:rPr>
        <w:t xml:space="preserve"> akibat dari tekanan pekerjaan, hubungan, dan berbagai harapan untuk menjadi orang dewasa yang benar benar sukses. </w:t>
      </w:r>
    </w:p>
    <w:p w:rsidR="00BD4E95" w:rsidRPr="00BD4E95" w:rsidRDefault="00BD4E95" w:rsidP="00BD4E95">
      <w:pPr>
        <w:pStyle w:val="ListParagraph"/>
        <w:ind w:left="0" w:firstLine="720"/>
        <w:jc w:val="both"/>
        <w:rPr>
          <w:sz w:val="20"/>
          <w:szCs w:val="20"/>
        </w:rPr>
      </w:pPr>
    </w:p>
    <w:p w:rsidR="00BD4E95" w:rsidRPr="00BD4E95" w:rsidRDefault="00BD4E95" w:rsidP="002339F2">
      <w:pPr>
        <w:pStyle w:val="ListParagraph"/>
        <w:ind w:left="0" w:firstLine="720"/>
        <w:jc w:val="both"/>
        <w:rPr>
          <w:sz w:val="20"/>
          <w:szCs w:val="20"/>
          <w:lang w:val="en-US"/>
        </w:rPr>
      </w:pPr>
      <w:r w:rsidRPr="00BD4E95">
        <w:rPr>
          <w:sz w:val="20"/>
          <w:szCs w:val="20"/>
          <w:lang w:val="en-US"/>
        </w:rPr>
        <w:fldChar w:fldCharType="begin"/>
      </w:r>
      <w:r w:rsidRPr="00BD4E95">
        <w:rPr>
          <w:sz w:val="20"/>
          <w:szCs w:val="20"/>
          <w:lang w:val="en-US"/>
        </w:rPr>
        <w:instrText xml:space="preserve"> ADDIN ZOTERO_ITEM CSL_CITATION {"citationID":"apk2hppjqq","properties":{"formattedCitation":"[2]","plainCitation":"[2]","noteIndex":0},"citationItems":[{"id":22,"uris":["http://zotero.org/users/local/NWFnbOCu/items/7MTFMQGF"],"itemData":{"id":22,"type":"article-journal","abstract":"This study was structured with the aim of knowing the relationship between emotional intelligence and quarter life crisis in early adulthood. This research was conducted on 101 respondents aged 20-35 years who were in their early adulthood by collecting data using the Google form. In this study, two scales were used, namely the emotional intelligence scale and the quarter life crisis scale. The data collection instrument in this study was to use the Likert scale model. The sample technique used in this study is non-probability sampling, namely accidental sampling technique. Each variable in this study was calculated using the help of Statistical Product and Service Solution (SPSS) version 25.0 for windows using the Product Moment correlation method. This study showed significant results, thus supporting the assumption that the higher the emotional intelligence, the higher the quarter life crisis experienced by an individual who is in early adulthood.","issue":"1","language":"id","source":"Zotero","title":"Quarter life crisis pada dewasa awal: Bagaimana peranan kecerdasan emosi?","volume":"3","author":[{"family":"Nugsria","given":"Athaya"},{"family":"Pratitis","given":"Niken Titi"},{"family":"Arifiana","given":"Isrida Yul"}],"issued":{"date-parts":[["2023"]]}}}],"schema":"https://github.com/citation-style-language/schema/raw/master/csl-citation.json"} </w:instrText>
      </w:r>
      <w:r w:rsidRPr="00BD4E95">
        <w:rPr>
          <w:sz w:val="20"/>
          <w:szCs w:val="20"/>
          <w:lang w:val="en-US"/>
        </w:rPr>
        <w:fldChar w:fldCharType="separate"/>
      </w:r>
      <w:r w:rsidRPr="00BD4E95">
        <w:rPr>
          <w:sz w:val="20"/>
        </w:rPr>
        <w:t>[2]</w:t>
      </w:r>
      <w:r w:rsidRPr="00BD4E95">
        <w:rPr>
          <w:sz w:val="20"/>
          <w:szCs w:val="20"/>
          <w:lang w:val="en-US"/>
        </w:rPr>
        <w:fldChar w:fldCharType="end"/>
      </w:r>
      <w:r w:rsidRPr="00BD4E95">
        <w:rPr>
          <w:sz w:val="20"/>
          <w:szCs w:val="20"/>
          <w:lang w:val="en-US"/>
        </w:rPr>
        <w:t>. Fakta lain juga diungkapkan dalam wawancara ya</w:t>
      </w:r>
      <w:r w:rsidR="00782A82">
        <w:rPr>
          <w:sz w:val="20"/>
          <w:szCs w:val="20"/>
          <w:lang w:val="en-US"/>
        </w:rPr>
        <w:t xml:space="preserve">ng dilakukan oleh Nugsria </w:t>
      </w:r>
      <w:r w:rsidRPr="00BD4E95">
        <w:rPr>
          <w:sz w:val="20"/>
          <w:szCs w:val="20"/>
          <w:lang w:val="en-US"/>
        </w:rPr>
        <w:t xml:space="preserve"> kepada beberapa subjek di Surabaya dengan usia 20 – 35 tahun di mana dalam keterangan wawancaranya menyebutkan bahwa Quarter Life Crisis yang mereka rasakan seperti rasa cemas, gelisah, bimbang, dan perasaan tidak berdaya menyebabkan mereka stress yang berlebih serta overthinking mengenai kehidupan mereka. Hal ini didukung oleh data pada laman </w:t>
      </w:r>
      <w:r w:rsidRPr="00BD4E95">
        <w:rPr>
          <w:sz w:val="20"/>
          <w:szCs w:val="20"/>
        </w:rPr>
        <w:t>Darurat Kesehatan Mental Bagi Rema</w:t>
      </w:r>
      <w:r w:rsidR="00782A82">
        <w:rPr>
          <w:sz w:val="20"/>
          <w:szCs w:val="20"/>
        </w:rPr>
        <w:t>ja – Layanan E-Counseling,</w:t>
      </w:r>
      <w:r w:rsidRPr="00BD4E95">
        <w:rPr>
          <w:sz w:val="20"/>
          <w:szCs w:val="20"/>
        </w:rPr>
        <w:t xml:space="preserve"> di mana prevalensi depresi di kalangan remaja hingga dewasa awal (usia 15-24 tahun) adalah 6,2%, depresi berat rentan terhadap menyakiti diri sendiri bahkan bunuh diri, sebesar 80-90% kasus bunuh diri disebabkan oleh depresi dan kecemasan.</w:t>
      </w:r>
      <w:r w:rsidRPr="00BD4E95">
        <w:rPr>
          <w:sz w:val="20"/>
          <w:szCs w:val="20"/>
          <w:lang w:val="en-US"/>
        </w:rPr>
        <w:t xml:space="preserve"> Dengan banyaknya kasus ters</w:t>
      </w:r>
      <w:r w:rsidR="002339F2">
        <w:rPr>
          <w:sz w:val="20"/>
          <w:szCs w:val="20"/>
          <w:lang w:val="en-US"/>
        </w:rPr>
        <w:t xml:space="preserve">ebut, dapat membuktikan bahwa </w:t>
      </w:r>
      <w:r w:rsidRPr="00BD4E95">
        <w:rPr>
          <w:sz w:val="20"/>
          <w:szCs w:val="20"/>
          <w:lang w:val="en-US"/>
        </w:rPr>
        <w:t xml:space="preserve">Quarter Life Crisis ini dapat terjadi baik kepada laki laki maupun perempuan. Namun kenyataannya di lapangan, perempuan cenderung memiliki Quarter Life Crisis lebih tinggi dibandingkan laki laki. </w:t>
      </w:r>
      <w:r w:rsidRPr="00BD4E95">
        <w:rPr>
          <w:sz w:val="20"/>
          <w:szCs w:val="20"/>
          <w:lang w:val="en-US"/>
        </w:rPr>
        <w:fldChar w:fldCharType="begin"/>
      </w:r>
      <w:r w:rsidRPr="00BD4E95">
        <w:rPr>
          <w:sz w:val="20"/>
          <w:szCs w:val="20"/>
          <w:lang w:val="en-US"/>
        </w:rPr>
        <w:instrText xml:space="preserve"> ADDIN ZOTERO_ITEM CSL_CITATION {"citationID":"iFpHpCWC","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00953C1B">
        <w:rPr>
          <w:sz w:val="20"/>
          <w:u w:val="dash"/>
        </w:rPr>
        <w:t>[3</w:t>
      </w:r>
      <w:r w:rsidRPr="00BD4E95">
        <w:rPr>
          <w:sz w:val="20"/>
          <w:u w:val="dash"/>
        </w:rPr>
        <w:t>]</w:t>
      </w:r>
      <w:r w:rsidRPr="00BD4E95">
        <w:rPr>
          <w:sz w:val="20"/>
          <w:szCs w:val="20"/>
          <w:lang w:val="en-US"/>
        </w:rPr>
        <w:fldChar w:fldCharType="end"/>
      </w:r>
      <w:r w:rsidRPr="00BD4E95">
        <w:rPr>
          <w:sz w:val="20"/>
          <w:szCs w:val="20"/>
          <w:lang w:val="en-US"/>
        </w:rPr>
        <w:t xml:space="preserve">  Fakta ini didukung oleh  penelitian yang dilakukan </w:t>
      </w:r>
      <w:r w:rsidR="00782A82">
        <w:rPr>
          <w:sz w:val="20"/>
          <w:szCs w:val="20"/>
          <w:lang w:val="en-US"/>
        </w:rPr>
        <w:t>oleh Herawati dan Hidayat</w:t>
      </w:r>
      <w:r w:rsidRPr="00BD4E95">
        <w:rPr>
          <w:sz w:val="20"/>
          <w:szCs w:val="20"/>
          <w:lang w:val="en-US"/>
        </w:rPr>
        <w:t xml:space="preserve"> yang mana dalam penelitiannya, menunjukkan bahwa Quarter Life Crisis didominasi oleh wanita khususnya wanita yang masih melajang. </w:t>
      </w:r>
      <w:r w:rsidR="00782A82">
        <w:rPr>
          <w:sz w:val="20"/>
          <w:szCs w:val="20"/>
          <w:lang w:val="en-US"/>
        </w:rPr>
        <w:t xml:space="preserve">Artiningsih </w:t>
      </w:r>
      <w:r w:rsidR="00EA4404">
        <w:rPr>
          <w:sz w:val="20"/>
          <w:szCs w:val="20"/>
          <w:lang w:val="en-US"/>
        </w:rPr>
        <w:t xml:space="preserve"> mengungkapkan </w:t>
      </w:r>
      <w:r w:rsidRPr="00BD4E95">
        <w:rPr>
          <w:sz w:val="20"/>
          <w:szCs w:val="20"/>
          <w:lang w:val="en-US"/>
        </w:rPr>
        <w:t>Wanita dituntut oleh lingkungannya seperti keluarganya untuk segera melangsungkan pernikahan dan dituntut untuk segera memiliki anak sebelum u</w:t>
      </w:r>
      <w:r w:rsidR="00EA4404">
        <w:rPr>
          <w:sz w:val="20"/>
          <w:szCs w:val="20"/>
          <w:lang w:val="en-US"/>
        </w:rPr>
        <w:t>sia 30 tahun</w:t>
      </w:r>
      <w:r w:rsidRPr="00BD4E95">
        <w:rPr>
          <w:sz w:val="20"/>
          <w:szCs w:val="20"/>
          <w:lang w:val="en-US"/>
        </w:rPr>
        <w:t>. Hal inilah yang kemudian menjadikan Quarter Life Crisis pada wanita lebih tinggi dibandingkan laki laki. Sementara itu di Sidoarjo dan Surabaya, penelitian juga dilakukan oleh Artiningsih</w:t>
      </w:r>
      <w:r w:rsidR="00782A82">
        <w:rPr>
          <w:sz w:val="20"/>
          <w:szCs w:val="20"/>
          <w:lang w:val="en-US"/>
        </w:rPr>
        <w:t xml:space="preserve">  dan Kusumaningrum </w:t>
      </w:r>
      <w:r w:rsidRPr="00BD4E95">
        <w:rPr>
          <w:sz w:val="20"/>
          <w:szCs w:val="20"/>
          <w:lang w:val="en-US"/>
        </w:rPr>
        <w:t xml:space="preserve"> yang mana dalam penelitiannya ditemukan hasil bahwa Quarter Life Crisis paling banyak dialami oleh Wanita atau Perempuan. Dari fakta mengenai fenomena Quarter Life Crisis yang telah disebutkan, tentu tak luput dari factor factor yang mampu mempengaruhi individu mengalami Quarter Life Crisis.</w:t>
      </w:r>
    </w:p>
    <w:p w:rsidR="00BD4E95" w:rsidRPr="00BD4E95" w:rsidRDefault="00BD4E95" w:rsidP="00BD4E95">
      <w:pPr>
        <w:pStyle w:val="ListParagraph"/>
        <w:ind w:left="0" w:firstLine="720"/>
        <w:jc w:val="both"/>
        <w:rPr>
          <w:sz w:val="20"/>
          <w:szCs w:val="20"/>
          <w:lang w:val="en-US"/>
        </w:rPr>
      </w:pPr>
    </w:p>
    <w:p w:rsidR="00BD4E95" w:rsidRPr="00BD4E95" w:rsidRDefault="00953C1B" w:rsidP="00BD4E95">
      <w:pPr>
        <w:pStyle w:val="ListParagraph"/>
        <w:ind w:left="0" w:firstLine="720"/>
        <w:jc w:val="both"/>
        <w:rPr>
          <w:sz w:val="20"/>
          <w:szCs w:val="20"/>
          <w:lang w:val="en-US"/>
        </w:rPr>
      </w:pPr>
      <w:r>
        <w:rPr>
          <w:sz w:val="20"/>
          <w:u w:val="dash"/>
        </w:rPr>
        <w:t xml:space="preserve"> [4</w:t>
      </w:r>
      <w:r w:rsidR="00BD4E95" w:rsidRPr="00BD4E95">
        <w:rPr>
          <w:sz w:val="20"/>
          <w:u w:val="dash"/>
        </w:rPr>
        <w:t>]</w:t>
      </w:r>
      <w:r w:rsidR="00BD4E95" w:rsidRPr="00BD4E95">
        <w:rPr>
          <w:sz w:val="20"/>
          <w:u w:val="dash"/>
          <w:lang w:val="en-US"/>
        </w:rPr>
        <w:t xml:space="preserve"> </w:t>
      </w:r>
      <w:r w:rsidR="00782A82">
        <w:rPr>
          <w:sz w:val="20"/>
          <w:szCs w:val="20"/>
        </w:rPr>
        <w:t>Henderson</w:t>
      </w:r>
      <w:r w:rsidR="00BD4E95" w:rsidRPr="00BD4E95">
        <w:rPr>
          <w:sz w:val="20"/>
          <w:szCs w:val="20"/>
        </w:rPr>
        <w:t xml:space="preserve"> mengemukakan bahwa, </w:t>
      </w:r>
      <w:r w:rsidR="00BD4E95" w:rsidRPr="00BD4E95">
        <w:rPr>
          <w:sz w:val="20"/>
          <w:szCs w:val="20"/>
          <w:lang w:val="en-US"/>
        </w:rPr>
        <w:t xml:space="preserve">Quarter Life Crisis adalah kondisi krisis yang mungkin saja dapat dialami oleh individu ketika menginjak usia dua puluhan, yang mana krisis tersebut meliputi rasa kecemasan atas kualitas hidup mereka. </w:t>
      </w:r>
      <w:r w:rsidR="00BD4E95" w:rsidRPr="00BD4E95">
        <w:rPr>
          <w:sz w:val="20"/>
          <w:szCs w:val="20"/>
          <w:lang w:val="en-US"/>
        </w:rPr>
        <w:fldChar w:fldCharType="begin"/>
      </w:r>
      <w:r w:rsidR="00BD4E95" w:rsidRPr="00BD4E95">
        <w:rPr>
          <w:sz w:val="20"/>
          <w:szCs w:val="20"/>
          <w:lang w:val="en-US"/>
        </w:rPr>
        <w:instrText xml:space="preserve"> ADDIN ZOTERO_ITEM CSL_CITATION {"citationID":"wqSrQtMh","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00BD4E95" w:rsidRPr="00BD4E95">
        <w:rPr>
          <w:sz w:val="20"/>
          <w:szCs w:val="20"/>
          <w:lang w:val="en-US"/>
        </w:rPr>
        <w:fldChar w:fldCharType="separate"/>
      </w:r>
      <w:r w:rsidR="00BD4E95" w:rsidRPr="00BD4E95">
        <w:rPr>
          <w:sz w:val="20"/>
          <w:u w:val="dash"/>
        </w:rPr>
        <w:t>[</w:t>
      </w:r>
      <w:r>
        <w:rPr>
          <w:sz w:val="20"/>
          <w:u w:val="dash"/>
          <w:lang w:val="en-US"/>
        </w:rPr>
        <w:t>5</w:t>
      </w:r>
      <w:r w:rsidR="00BD4E95" w:rsidRPr="00BD4E95">
        <w:rPr>
          <w:sz w:val="20"/>
          <w:u w:val="dash"/>
        </w:rPr>
        <w:t>]</w:t>
      </w:r>
      <w:r w:rsidR="00BD4E95" w:rsidRPr="00BD4E95">
        <w:rPr>
          <w:sz w:val="20"/>
          <w:szCs w:val="20"/>
          <w:lang w:val="en-US"/>
        </w:rPr>
        <w:fldChar w:fldCharType="end"/>
      </w:r>
      <w:r w:rsidR="00BD4E95" w:rsidRPr="00BD4E95">
        <w:rPr>
          <w:sz w:val="20"/>
          <w:szCs w:val="20"/>
          <w:lang w:val="en-US"/>
        </w:rPr>
        <w:t xml:space="preserve">  Namun menurut Sujudi </w:t>
      </w:r>
      <w:r>
        <w:rPr>
          <w:sz w:val="20"/>
          <w:szCs w:val="20"/>
          <w:lang w:val="en-US"/>
        </w:rPr>
        <w:t>dan</w:t>
      </w:r>
      <w:r w:rsidR="00782A82">
        <w:rPr>
          <w:sz w:val="20"/>
          <w:szCs w:val="20"/>
          <w:lang w:val="en-US"/>
        </w:rPr>
        <w:t xml:space="preserve"> Ginting</w:t>
      </w:r>
      <w:r w:rsidR="00BD4E95" w:rsidRPr="00BD4E95">
        <w:rPr>
          <w:sz w:val="20"/>
          <w:szCs w:val="20"/>
          <w:lang w:val="en-US"/>
        </w:rPr>
        <w:t xml:space="preserve"> Quarter Life Crisis krisis ini terjadi sebagai respon terhadap ketidakpastian pada suatu perubahan yang kemudian memunculkan banyak pilihan sehingga membuat individu panic dan tidak berdaya. Pendapat lain oleh Robbinns</w:t>
      </w:r>
      <w:r w:rsidR="00782A82">
        <w:rPr>
          <w:sz w:val="20"/>
          <w:szCs w:val="20"/>
          <w:lang w:val="en-US"/>
        </w:rPr>
        <w:t>, A &amp; Wilner</w:t>
      </w:r>
      <w:r w:rsidR="00BD4E95" w:rsidRPr="00BD4E95">
        <w:rPr>
          <w:sz w:val="20"/>
          <w:szCs w:val="20"/>
          <w:lang w:val="en-US"/>
        </w:rPr>
        <w:t xml:space="preserve"> mengungkapkan bahwa Quarter Life Crisis suatu keadaan yang dialami oleh individu usia dewasa awal dengan penggambaran keadaan yang tidak stabil, banyaknya pilihan yang harus diambil, khawatir, bahkan merasa putus asa dalam diri. Selain itu, Quarter Life Crisis dapat diartikan sebagai  perasaan  cemas, ketakutan akan masa depan, kebingungan identitas, dan kekecewaan terhadap sesuatu, yang dapat menimbulkan reaksi berupa stres dan depresi di usia 20-an. </w:t>
      </w:r>
      <w:r>
        <w:rPr>
          <w:sz w:val="20"/>
          <w:u w:val="dash"/>
        </w:rPr>
        <w:t>[6</w:t>
      </w:r>
      <w:r w:rsidR="00BD4E95" w:rsidRPr="00BD4E95">
        <w:rPr>
          <w:sz w:val="20"/>
          <w:u w:val="dash"/>
        </w:rPr>
        <w:t>]</w:t>
      </w:r>
      <w:r w:rsidR="00BD4E95" w:rsidRPr="00BD4E95">
        <w:rPr>
          <w:sz w:val="20"/>
          <w:u w:val="dash"/>
          <w:lang w:val="en-US"/>
        </w:rPr>
        <w:t xml:space="preserve"> </w:t>
      </w:r>
      <w:r w:rsidR="00BD4E95" w:rsidRPr="00BD4E95">
        <w:rPr>
          <w:sz w:val="20"/>
          <w:szCs w:val="20"/>
          <w:lang w:val="en-US"/>
        </w:rPr>
        <w:t>Dari beberapa definisi yang dikemukakan o</w:t>
      </w:r>
      <w:r w:rsidR="00782A82">
        <w:rPr>
          <w:sz w:val="20"/>
          <w:szCs w:val="20"/>
          <w:lang w:val="en-US"/>
        </w:rPr>
        <w:t>leh para ahli, maka Farah,dkk,</w:t>
      </w:r>
      <w:r w:rsidR="00BD4E95" w:rsidRPr="00BD4E95">
        <w:rPr>
          <w:sz w:val="20"/>
          <w:szCs w:val="20"/>
          <w:lang w:val="en-US"/>
        </w:rPr>
        <w:t xml:space="preserve"> menyimpulkan secara khusus Quarter Life Crisis merupakan kondisi yang mengakibatkan krisis emosional yang berdampak pada kondisi psikologis individu yang menginjak pada usia dewasa awal yakni 18 – 25 tahun. </w:t>
      </w:r>
    </w:p>
    <w:p w:rsidR="00BD4E95" w:rsidRPr="00BD4E95" w:rsidRDefault="00BD4E95" w:rsidP="00BD4E95">
      <w:pPr>
        <w:pStyle w:val="ListParagraph"/>
        <w:ind w:left="0"/>
        <w:jc w:val="both"/>
        <w:rPr>
          <w:sz w:val="20"/>
          <w:szCs w:val="20"/>
        </w:rPr>
      </w:pPr>
    </w:p>
    <w:p w:rsidR="00BD4E95" w:rsidRDefault="00BD4E95" w:rsidP="00BD4E95">
      <w:pPr>
        <w:pStyle w:val="ListParagraph"/>
        <w:ind w:left="0" w:firstLine="720"/>
        <w:jc w:val="both"/>
        <w:rPr>
          <w:sz w:val="20"/>
          <w:szCs w:val="20"/>
          <w:lang w:val="en-US"/>
        </w:rPr>
      </w:pPr>
      <w:r w:rsidRPr="00BD4E95">
        <w:rPr>
          <w:sz w:val="20"/>
          <w:u w:val="dash"/>
        </w:rPr>
        <w:lastRenderedPageBreak/>
        <w:t>[</w:t>
      </w:r>
      <w:r w:rsidR="00953C1B">
        <w:rPr>
          <w:sz w:val="20"/>
          <w:u w:val="dash"/>
          <w:lang w:val="en-US"/>
        </w:rPr>
        <w:t>7</w:t>
      </w:r>
      <w:r w:rsidRPr="00BD4E95">
        <w:rPr>
          <w:sz w:val="20"/>
          <w:u w:val="dash"/>
        </w:rPr>
        <w:t>]</w:t>
      </w:r>
      <w:r w:rsidRPr="00BD4E95">
        <w:rPr>
          <w:sz w:val="20"/>
          <w:u w:val="dash"/>
          <w:lang w:val="en-US"/>
        </w:rPr>
        <w:t xml:space="preserve"> </w:t>
      </w:r>
      <w:r w:rsidRPr="00BD4E95">
        <w:rPr>
          <w:sz w:val="20"/>
          <w:szCs w:val="20"/>
        </w:rPr>
        <w:t xml:space="preserve">Adapun faktor faktor </w:t>
      </w:r>
      <w:r w:rsidRPr="00BD4E95">
        <w:rPr>
          <w:i/>
          <w:sz w:val="20"/>
          <w:szCs w:val="20"/>
        </w:rPr>
        <w:t>Quarter Life Crisis</w:t>
      </w:r>
      <w:r w:rsidRPr="00BD4E95">
        <w:rPr>
          <w:sz w:val="20"/>
          <w:szCs w:val="20"/>
        </w:rPr>
        <w:t xml:space="preserve"> dibagi menjadi dua kategori, yakni faktor yang berasal dari dalam diri individu (internal) dan faktor yang berasal dari luar individu (eksternal).</w:t>
      </w:r>
      <w:r w:rsidRPr="00BD4E95">
        <w:rPr>
          <w:sz w:val="20"/>
          <w:szCs w:val="20"/>
          <w:lang w:val="en-US"/>
        </w:rPr>
        <w:t xml:space="preserve"> All</w:t>
      </w:r>
      <w:r w:rsidR="00782A82">
        <w:rPr>
          <w:sz w:val="20"/>
          <w:szCs w:val="20"/>
          <w:lang w:val="en-US"/>
        </w:rPr>
        <w:t>ison</w:t>
      </w:r>
      <w:r w:rsidRPr="00BD4E95">
        <w:rPr>
          <w:sz w:val="20"/>
          <w:szCs w:val="20"/>
          <w:lang w:val="en-US"/>
        </w:rPr>
        <w:t xml:space="preserve"> menguraikan beberapa </w:t>
      </w:r>
      <w:r w:rsidRPr="00BD4E95">
        <w:rPr>
          <w:sz w:val="20"/>
          <w:szCs w:val="20"/>
        </w:rPr>
        <w:t xml:space="preserve"> </w:t>
      </w:r>
      <w:r w:rsidRPr="00BD4E95">
        <w:rPr>
          <w:sz w:val="20"/>
          <w:szCs w:val="20"/>
          <w:lang w:val="en-US"/>
        </w:rPr>
        <w:t>f</w:t>
      </w:r>
      <w:r w:rsidRPr="00BD4E95">
        <w:rPr>
          <w:sz w:val="20"/>
          <w:szCs w:val="20"/>
        </w:rPr>
        <w:t xml:space="preserve">aktor internal </w:t>
      </w:r>
      <w:r w:rsidRPr="00BD4E95">
        <w:rPr>
          <w:sz w:val="20"/>
          <w:szCs w:val="20"/>
          <w:lang w:val="en-US"/>
        </w:rPr>
        <w:t xml:space="preserve">munculnya Quarter Life Crisis yakni </w:t>
      </w:r>
      <w:r w:rsidRPr="00BD4E95">
        <w:rPr>
          <w:sz w:val="20"/>
          <w:szCs w:val="20"/>
        </w:rPr>
        <w:t xml:space="preserve">meliputi pengalaman pribadi, moral, kasih sayang, kemampuan intelektual, dan emosi, sedangkan pada faktor eksternal meliputi lingkungan sosial, kebutuhan sehari-hari, pendidikan, serta tradisi dan budaya.  </w:t>
      </w:r>
      <w:r w:rsidR="00953C1B">
        <w:rPr>
          <w:sz w:val="20"/>
          <w:u w:val="dash"/>
        </w:rPr>
        <w:t>[8</w:t>
      </w:r>
      <w:r w:rsidRPr="00BD4E95">
        <w:rPr>
          <w:sz w:val="20"/>
          <w:u w:val="dash"/>
        </w:rPr>
        <w:t>]</w:t>
      </w:r>
      <w:r w:rsidR="00782A82">
        <w:rPr>
          <w:sz w:val="20"/>
          <w:szCs w:val="20"/>
        </w:rPr>
        <w:t>Adapun menurut Arnett</w:t>
      </w:r>
      <w:r w:rsidR="00953C1B">
        <w:rPr>
          <w:sz w:val="20"/>
          <w:szCs w:val="20"/>
          <w:lang w:val="en-US"/>
        </w:rPr>
        <w:t xml:space="preserve"> </w:t>
      </w:r>
      <w:r w:rsidRPr="00BD4E95">
        <w:rPr>
          <w:sz w:val="20"/>
          <w:szCs w:val="20"/>
        </w:rPr>
        <w:t xml:space="preserve">, faktor internal meliputi antara lain, eksplorasi identitas, focus pada diri sendiri, perasaan bimbang, dan kemungkinan/optimism. Sedangkan faktor eksternal meliputi, teman, percintaan, relasi dengan keluarga, karir, serta tantangan akademis. Dalam </w:t>
      </w:r>
      <w:r w:rsidRPr="00BD4E95">
        <w:rPr>
          <w:i/>
          <w:sz w:val="20"/>
          <w:szCs w:val="20"/>
        </w:rPr>
        <w:t>Quarter Life Crisis</w:t>
      </w:r>
      <w:r w:rsidRPr="00BD4E95">
        <w:rPr>
          <w:sz w:val="20"/>
          <w:szCs w:val="20"/>
        </w:rPr>
        <w:t xml:space="preserve"> ini  </w:t>
      </w:r>
      <w:r w:rsidRPr="00BD4E95">
        <w:rPr>
          <w:sz w:val="20"/>
          <w:u w:val="dash"/>
        </w:rPr>
        <w:t>[</w:t>
      </w:r>
      <w:r w:rsidR="00953C1B">
        <w:rPr>
          <w:sz w:val="20"/>
          <w:u w:val="dash"/>
          <w:lang w:val="en-US"/>
        </w:rPr>
        <w:t>9</w:t>
      </w:r>
      <w:r w:rsidRPr="00BD4E95">
        <w:rPr>
          <w:sz w:val="20"/>
          <w:u w:val="dash"/>
        </w:rPr>
        <w:t>]</w:t>
      </w:r>
      <w:r w:rsidRPr="00BD4E95">
        <w:rPr>
          <w:sz w:val="20"/>
          <w:u w:val="dash"/>
          <w:lang w:val="en-US"/>
        </w:rPr>
        <w:t xml:space="preserve"> </w:t>
      </w:r>
      <w:r w:rsidRPr="00BD4E95">
        <w:rPr>
          <w:sz w:val="20"/>
          <w:szCs w:val="20"/>
        </w:rPr>
        <w:t>Robbis dan Willner (</w:t>
      </w:r>
      <w:r w:rsidRPr="00BD4E95">
        <w:rPr>
          <w:sz w:val="20"/>
          <w:szCs w:val="20"/>
          <w:lang w:val="en-US"/>
        </w:rPr>
        <w:t>2022</w:t>
      </w:r>
      <w:r w:rsidRPr="00BD4E95">
        <w:rPr>
          <w:sz w:val="20"/>
          <w:szCs w:val="20"/>
        </w:rPr>
        <w:t>)</w:t>
      </w:r>
      <w:r w:rsidRPr="00BD4E95">
        <w:rPr>
          <w:sz w:val="20"/>
          <w:szCs w:val="20"/>
          <w:lang w:val="en-US"/>
        </w:rPr>
        <w:t xml:space="preserve"> mengidentifikasi beberapa aspek Quarter Life Crisis</w:t>
      </w:r>
      <w:r w:rsidRPr="00BD4E95">
        <w:rPr>
          <w:sz w:val="20"/>
          <w:szCs w:val="20"/>
        </w:rPr>
        <w:t xml:space="preserve">, seperti ragu ragu </w:t>
      </w:r>
      <w:r w:rsidRPr="00BD4E95">
        <w:rPr>
          <w:sz w:val="20"/>
          <w:szCs w:val="20"/>
          <w:lang w:val="en-US"/>
        </w:rPr>
        <w:t>dalam p</w:t>
      </w:r>
      <w:r w:rsidRPr="00BD4E95">
        <w:rPr>
          <w:sz w:val="20"/>
          <w:szCs w:val="20"/>
        </w:rPr>
        <w:t>engambil</w:t>
      </w:r>
      <w:r w:rsidRPr="00BD4E95">
        <w:rPr>
          <w:sz w:val="20"/>
          <w:szCs w:val="20"/>
          <w:lang w:val="en-US"/>
        </w:rPr>
        <w:t>an</w:t>
      </w:r>
      <w:r w:rsidRPr="00BD4E95">
        <w:rPr>
          <w:sz w:val="20"/>
          <w:szCs w:val="20"/>
        </w:rPr>
        <w:t xml:space="preserve"> keputusan, perasaan putus asa, </w:t>
      </w:r>
      <w:r w:rsidRPr="00BD4E95">
        <w:rPr>
          <w:sz w:val="20"/>
          <w:szCs w:val="20"/>
          <w:lang w:val="en-US"/>
        </w:rPr>
        <w:t>evaluasi diri yang negativ</w:t>
      </w:r>
      <w:r w:rsidRPr="00BD4E95">
        <w:rPr>
          <w:sz w:val="20"/>
          <w:szCs w:val="20"/>
        </w:rPr>
        <w:t xml:space="preserve">e, terjebak dalam situasi sulit, </w:t>
      </w:r>
      <w:r w:rsidRPr="00BD4E95">
        <w:rPr>
          <w:sz w:val="20"/>
          <w:szCs w:val="20"/>
          <w:lang w:val="en-US"/>
        </w:rPr>
        <w:t>ke</w:t>
      </w:r>
      <w:r w:rsidRPr="00BD4E95">
        <w:rPr>
          <w:sz w:val="20"/>
          <w:szCs w:val="20"/>
        </w:rPr>
        <w:t>cemas</w:t>
      </w:r>
      <w:r w:rsidRPr="00BD4E95">
        <w:rPr>
          <w:sz w:val="20"/>
          <w:szCs w:val="20"/>
          <w:lang w:val="en-US"/>
        </w:rPr>
        <w:t>an</w:t>
      </w:r>
      <w:r w:rsidRPr="00BD4E95">
        <w:rPr>
          <w:sz w:val="20"/>
          <w:szCs w:val="20"/>
        </w:rPr>
        <w:t xml:space="preserve">, depresi, dan perasaan khawatir pada hubungan sosial. Mereka juga memaparkan tujuh dimensi </w:t>
      </w:r>
      <w:r w:rsidRPr="00BD4E95">
        <w:rPr>
          <w:i/>
          <w:sz w:val="20"/>
          <w:szCs w:val="20"/>
        </w:rPr>
        <w:t>Quarter Life Crisis</w:t>
      </w:r>
      <w:r w:rsidRPr="00BD4E95">
        <w:rPr>
          <w:sz w:val="20"/>
          <w:szCs w:val="20"/>
        </w:rPr>
        <w:t xml:space="preserve"> yang antara lain bimbang mengambil keputusan, putus asa terhadap kegagalan, penilaian diri negative, situasi yang sulit untuk memenuhi kewajiban, perasaan tertekan karena banyaknya tuntutan, dan khawatir terhadap relasi interpersonal. </w:t>
      </w:r>
      <w:r w:rsidRPr="00BD4E95">
        <w:rPr>
          <w:sz w:val="20"/>
          <w:szCs w:val="20"/>
          <w:lang w:val="en-US"/>
        </w:rPr>
        <w:fldChar w:fldCharType="begin"/>
      </w:r>
      <w:r w:rsidRPr="00BD4E95">
        <w:rPr>
          <w:sz w:val="20"/>
          <w:szCs w:val="20"/>
          <w:lang w:val="en-US"/>
        </w:rPr>
        <w:instrText xml:space="preserve"> ADDIN ZOTERO_ITEM CSL_CITATION {"citationID":"a1ivte9c8pv","properties":{"formattedCitation":"\\uldash{[4]}","plainCitation":"[4]","dontUpdate":true,"noteIndex":0},"citationItems":[{"id":24,"uris":["http://zotero.org/users/local/NWFnbOCu/items/82D64MK4"],"itemData":{"id":24,"type":"article-journal","abstract":"The stages of human development have their respective complex problems. A person's maturity develops over time and becomes a necessity for individuals to pass the transition process. This often leads to crises and problems within the individual. Yudrik Yahja (2011) in his book entitled Psikologi Perkembangan said that adulthood is the longest period after childhood and adolescence; this period is the period when a person must let go of his/her dependence on parents and start learning to be independent because he/ she already has a new task and role. Developmental tasks in early adulthood must be optimized properly because if it is not, it will be a boomerang for the individual in the future. Quarterlife crisis is a phenomenon that usually occurs in individuals between the ages of 20-30 years; this period is known as emerging adulthood. At this stage of development, individuals experience many changes and demands from their environment as a sign of the transition period from adolescence to early adulthood (emerging adulthood). The discrepancy between the ideal self and the real situation of the individual results in quarterlife crisis. In this condition the individual will feel worries, doubts, does not have a strong motivation, even fear of how the future will be. This study aims at determining the quarterlife crisis in students of the Faculty of Teacher Training and Education, University of PGRI Mahadewa Indonesia. This study is descriptive qualitative research with nonrandom method. The subjects in this study were the students of the Faculty of Teacher Training and Education, University of PGRI Mahadewa Indonesia aged about 20-30 years old.","DOI":"10.5281/ZENODO.5550458","language":"id","license":"Creative Commons Attribution 4.0 International, Open Access","note":"publisher: Zenodo","source":"DOI.org (Datacite)","title":"QUARTER LIFE CRISIS TERHADAP MAHASISWA STUDI KASUS DI FAKULTAS KEGURUAN DAN ILMU PENDIDIKAN UNIVERSITAS PGRI MAHADEWA INDONESIA","URL":"https://zenodo.org/record/5550458","author":[{"literal":"I Putu Karpika"},{"family":"Segel","given":"Ni Wayan Widiyani"}],"accessed":{"date-parts":[["2023",10,17]]},"issued":{"date-parts":[["2021",10,5]]}}}],"schema":"https://github.com/citation-style-language/schema/raw/master/csl-citation.json"} </w:instrText>
      </w:r>
      <w:r w:rsidRPr="00BD4E95">
        <w:rPr>
          <w:sz w:val="20"/>
          <w:szCs w:val="20"/>
          <w:lang w:val="en-US"/>
        </w:rPr>
        <w:fldChar w:fldCharType="separate"/>
      </w:r>
      <w:r w:rsidR="00953C1B">
        <w:rPr>
          <w:sz w:val="20"/>
          <w:u w:val="dash"/>
        </w:rPr>
        <w:t>[10</w:t>
      </w:r>
      <w:r w:rsidRPr="00BD4E95">
        <w:rPr>
          <w:sz w:val="20"/>
          <w:u w:val="dash"/>
        </w:rPr>
        <w:t>]</w:t>
      </w:r>
      <w:r w:rsidRPr="00BD4E95">
        <w:rPr>
          <w:sz w:val="20"/>
          <w:szCs w:val="20"/>
          <w:lang w:val="en-US"/>
        </w:rPr>
        <w:fldChar w:fldCharType="end"/>
      </w:r>
      <w:r w:rsidRPr="00BD4E95">
        <w:rPr>
          <w:sz w:val="20"/>
          <w:szCs w:val="20"/>
          <w:lang w:val="en-US"/>
        </w:rPr>
        <w:t xml:space="preserve"> Oleh Karpika &amp; Segel mengemukakan dampak daripada Quarter Life Crisis kecemasan dan kebimbangan individu membuat mereka menimbulkan perasaan galau. Hal ini membuat sikap individu tersebut menjadi pasif fan sikap ini menjadikan individu tersebut berakhir stuck atau diam di tempat.</w:t>
      </w:r>
    </w:p>
    <w:p w:rsidR="002339F2" w:rsidRPr="00BD4E95" w:rsidRDefault="002339F2" w:rsidP="00BD4E95">
      <w:pPr>
        <w:pStyle w:val="ListParagraph"/>
        <w:ind w:left="0" w:firstLine="720"/>
        <w:jc w:val="both"/>
        <w:rPr>
          <w:sz w:val="20"/>
          <w:szCs w:val="20"/>
        </w:rPr>
      </w:pPr>
    </w:p>
    <w:p w:rsidR="00BD4E95" w:rsidRPr="00BD4E95" w:rsidRDefault="00BD4E95" w:rsidP="00BD4E95">
      <w:pPr>
        <w:ind w:firstLine="720"/>
        <w:jc w:val="both"/>
        <w:rPr>
          <w:sz w:val="20"/>
          <w:szCs w:val="20"/>
          <w:lang w:val="en-US"/>
        </w:rPr>
      </w:pPr>
      <w:r w:rsidRPr="00BD4E95">
        <w:rPr>
          <w:sz w:val="20"/>
          <w:szCs w:val="20"/>
          <w:lang w:val="en-US"/>
        </w:rPr>
        <w:t xml:space="preserve">Pada penelitian oleh  Setiawan dan </w:t>
      </w:r>
      <w:r w:rsidR="00782A82">
        <w:rPr>
          <w:sz w:val="20"/>
          <w:szCs w:val="20"/>
          <w:lang w:val="en-US"/>
        </w:rPr>
        <w:t xml:space="preserve">Milati </w:t>
      </w:r>
      <w:r w:rsidRPr="00BD4E95">
        <w:rPr>
          <w:sz w:val="20"/>
          <w:szCs w:val="20"/>
          <w:lang w:val="en-US"/>
        </w:rPr>
        <w:t>yang berjudul “</w:t>
      </w:r>
      <w:r w:rsidRPr="00BD4E95">
        <w:rPr>
          <w:i/>
          <w:sz w:val="20"/>
          <w:szCs w:val="20"/>
          <w:lang w:val="en-US"/>
        </w:rPr>
        <w:t>Hubungan Antara Harapan dengan Quarter Life Crisis pada Mahasiswa yang Mengalami Toxic Relationship</w:t>
      </w:r>
      <w:r w:rsidRPr="00BD4E95">
        <w:rPr>
          <w:sz w:val="20"/>
          <w:szCs w:val="20"/>
          <w:lang w:val="en-US"/>
        </w:rPr>
        <w:t xml:space="preserve">” meneliti tentang keterkaitan pada variable harapan dengan Quarter Life Crisis yang dialami oleh Mahasiswa dalam menjalani hubungan social yang </w:t>
      </w:r>
      <w:r w:rsidRPr="00BD4E95">
        <w:rPr>
          <w:i/>
          <w:sz w:val="20"/>
          <w:szCs w:val="20"/>
          <w:lang w:val="en-US"/>
        </w:rPr>
        <w:t>toxic</w:t>
      </w:r>
      <w:r w:rsidRPr="00BD4E95">
        <w:rPr>
          <w:sz w:val="20"/>
          <w:szCs w:val="20"/>
          <w:lang w:val="en-US"/>
        </w:rPr>
        <w:t xml:space="preserve"> atau </w:t>
      </w:r>
      <w:r w:rsidRPr="00BD4E95">
        <w:rPr>
          <w:i/>
          <w:sz w:val="20"/>
          <w:szCs w:val="20"/>
          <w:lang w:val="en-US"/>
        </w:rPr>
        <w:t>toxic</w:t>
      </w:r>
      <w:r w:rsidRPr="00BD4E95">
        <w:rPr>
          <w:sz w:val="20"/>
          <w:szCs w:val="20"/>
          <w:lang w:val="en-US"/>
        </w:rPr>
        <w:t xml:space="preserve"> </w:t>
      </w:r>
      <w:r w:rsidRPr="00BD4E95">
        <w:rPr>
          <w:i/>
          <w:sz w:val="20"/>
          <w:szCs w:val="20"/>
          <w:lang w:val="en-US"/>
        </w:rPr>
        <w:t xml:space="preserve">relationship. </w:t>
      </w:r>
      <w:r w:rsidRPr="00BD4E95">
        <w:rPr>
          <w:sz w:val="20"/>
          <w:szCs w:val="20"/>
          <w:lang w:val="en-US"/>
        </w:rPr>
        <w:t>Dari penelitian ini menunjukkan bahwa mayoritas mahasiswa berada pada quarter life crisis kategori sedang, dimana perempuan lebih tinggi daripada laki-laki. Pada variabel harapan menunjukkan sebagian besar berada pada kategori sedang. Hasil analisis penelitian ini menunjukkan bahwa harapan berpengaruh negatif signifikan terhadap quarter life crisis. Namun dalam penelitian ini, peneliti tidak mAdapun penelitian lain oleh Artiningsih dan Savira (2021) dengan judul ”</w:t>
      </w:r>
      <w:r w:rsidRPr="00BD4E95">
        <w:rPr>
          <w:i/>
          <w:sz w:val="20"/>
          <w:szCs w:val="20"/>
          <w:lang w:val="en-US"/>
        </w:rPr>
        <w:t>Hubungan Loneliness dan Quarter Life Crisis pada Dewasa Awal</w:t>
      </w:r>
      <w:r w:rsidRPr="00BD4E95">
        <w:rPr>
          <w:sz w:val="20"/>
          <w:szCs w:val="20"/>
          <w:lang w:val="en-US"/>
        </w:rPr>
        <w:t xml:space="preserve">” yang menguji tentang hubungan antara loneliness dengan Quarter Life Crisis yang dialami dewasa awal di Surabaya .  Dalam penelitiannya, ditemukan hasil bahwa rata rata skor tingkat </w:t>
      </w:r>
      <w:r w:rsidRPr="00BD4E95">
        <w:rPr>
          <w:i/>
          <w:sz w:val="20"/>
          <w:szCs w:val="20"/>
          <w:lang w:val="en-US"/>
        </w:rPr>
        <w:t>Quarter Life Crisis</w:t>
      </w:r>
      <w:r w:rsidRPr="00BD4E95">
        <w:rPr>
          <w:sz w:val="20"/>
          <w:szCs w:val="20"/>
          <w:lang w:val="en-US"/>
        </w:rPr>
        <w:t xml:space="preserve"> yang dialami oleh dewasa awal berada pada kategorisasi tingkat sedang, di mana skor pada perempuan lebih tinggi daripada laki laki. Pada variable loneliness menunjukkan sebagian besar berada pada kategori sedang. Hasil penelitian juga menemukan bahwa terdapat hubungan yang positif antara loneliness dengan Quarter Life Crisis. Adapun penelitian terdahulu lainnya yang juga dilakukan oleh Pongsibidang yang mana dalam penelitiannya didapatkan hasil tingkat </w:t>
      </w:r>
      <w:r w:rsidRPr="00BD4E95">
        <w:rPr>
          <w:i/>
          <w:sz w:val="20"/>
          <w:szCs w:val="20"/>
          <w:lang w:val="en-US"/>
        </w:rPr>
        <w:t>Quarter Life Crisis</w:t>
      </w:r>
      <w:r w:rsidRPr="00BD4E95">
        <w:rPr>
          <w:sz w:val="20"/>
          <w:szCs w:val="20"/>
          <w:lang w:val="en-US"/>
        </w:rPr>
        <w:t xml:space="preserve"> pada mahasiswa tingkat akhir yang menginjak masa dewasa awal cenderung berada pada kategorisasi tingkat sedang. </w:t>
      </w:r>
    </w:p>
    <w:p w:rsidR="00BD4E95" w:rsidRPr="00BD4E95" w:rsidRDefault="00BD4E95" w:rsidP="00BD4E95">
      <w:pPr>
        <w:ind w:firstLine="720"/>
        <w:jc w:val="both"/>
        <w:rPr>
          <w:sz w:val="20"/>
          <w:szCs w:val="20"/>
          <w:lang w:val="en-US"/>
        </w:rPr>
      </w:pPr>
    </w:p>
    <w:p w:rsidR="00BD4E95" w:rsidRPr="00BD4E95" w:rsidRDefault="00BD4E95" w:rsidP="00BD4E95">
      <w:pPr>
        <w:ind w:firstLine="720"/>
        <w:jc w:val="both"/>
        <w:rPr>
          <w:sz w:val="20"/>
          <w:szCs w:val="20"/>
          <w:lang w:val="en-US"/>
        </w:rPr>
      </w:pPr>
      <w:r w:rsidRPr="00BD4E95">
        <w:rPr>
          <w:sz w:val="20"/>
          <w:szCs w:val="20"/>
          <w:lang w:val="en-US"/>
        </w:rPr>
        <w:t>Berdasarkan pemaparan di atas, menunjukkan bahwa Quarter Life Crisis pada deawsa awal atau mahasiswa sesungguhnya telah dikaji pada penelitian penelitian terdahulu. Namun demikian, kajian atau penelitian terdahulu terkait Quarter Life Crisis ini tentu memiliki karakteristiknya masing masing. Oleh sebab itu, sebagai upaya dalam menunjukkan kebaruan (</w:t>
      </w:r>
      <w:r w:rsidRPr="00BD4E95">
        <w:rPr>
          <w:i/>
          <w:sz w:val="20"/>
          <w:szCs w:val="20"/>
          <w:lang w:val="en-US"/>
        </w:rPr>
        <w:t>novelty</w:t>
      </w:r>
      <w:r w:rsidRPr="00BD4E95">
        <w:rPr>
          <w:sz w:val="20"/>
          <w:szCs w:val="20"/>
          <w:lang w:val="en-US"/>
        </w:rPr>
        <w:t>) pada penelitian ini dengan penelitian sebelumnya, maka peneliti mencoba untuk membandingkan baik dari ragam variable penelitian, focus masalah, metode, atau hasil pada penelitian terdahulu. Dari beberapa penelitian terdahulu yang membahas terkait Quarter Life Crisis,  masih belum ditemukan survey awal yang lebih dalam terkait aspek dan dimensi variable pada responden, sehingga dalam penelitian tersebut tidak dapat mendeskripsikan apa saja aspek atau dimensi yang muncul atau tidak muncul pada responden. Selain itu, ukuran sample pada penelitian terdahulu juga tidak besar sehingga dengan demikian, hasil penelitian tidak mampu sepenuhnya mewakili populasi yang ada. Analisis pada penelitian terdahulu juga masih menggunakan aplikasi SPSS yang mana kurang efektif bagi peneliti dalam menganalisis data.  Kemudian dalam hasil analisis peneliti kurang mengungkap besaran frekuensi pada setiap kategori tingkat Quarter Life Crisis terhadap demografis responden khsusnya dari jenis kelamin. Seperti berapa jumlah responden laki atau perempuan yang berada di kategori rendah, sedang, dan tinggi. Sedangkan dalam penelitian ini, peneliti mencoba mendeskripsi frekuensi setiap kategori tingkat Quarter Life Crisis berdasarkan demografis responden khsusnya dari jenis kelamin. Sehingga dalam penelitian ini mampu mengungkapkan berapa jumlah responden laki atau perempuan yang berada di kategori rendah, sedang, dan tinggi. Selain itu dalam penelitian ini, peneliti juga berusaha melakukan survey lebih dalam terhadap aspek atau dimensi variable pada responden, sehingga dengan demikian mampu mengungkapkan aspek atau dimensi apa saja yang muncul atau tidak muncul pada responden. peneliti juga menggunakan sample penelitian dengan ukuran yang besar sehingga hasil penelitian mampu mewakili populasi serta peneliti menggunakan aplikasi JASP yang lebih efektif dalam menganalisis data.</w:t>
      </w:r>
    </w:p>
    <w:p w:rsidR="00BD4E95" w:rsidRPr="00BD4E95" w:rsidRDefault="00BD4E95" w:rsidP="00BD4E95">
      <w:pPr>
        <w:ind w:firstLine="720"/>
        <w:jc w:val="both"/>
        <w:rPr>
          <w:sz w:val="20"/>
          <w:szCs w:val="20"/>
        </w:rPr>
      </w:pPr>
    </w:p>
    <w:p w:rsidR="00BD4E95" w:rsidRPr="00BD4E95" w:rsidRDefault="00BD4E95" w:rsidP="00BD4E95">
      <w:pPr>
        <w:pStyle w:val="ListParagraph"/>
        <w:numPr>
          <w:ilvl w:val="0"/>
          <w:numId w:val="1"/>
        </w:numPr>
        <w:jc w:val="both"/>
        <w:rPr>
          <w:sz w:val="20"/>
          <w:szCs w:val="20"/>
        </w:rPr>
      </w:pPr>
      <w:r w:rsidRPr="00BD4E95">
        <w:rPr>
          <w:sz w:val="20"/>
          <w:szCs w:val="20"/>
          <w:lang w:val="en-US"/>
        </w:rPr>
        <w:lastRenderedPageBreak/>
        <w:t xml:space="preserve">             Pada penelitian kali ini, sebelumnya, peneliti telah melakukan survey pada mahasiswa di UMSIDA dengan jumlah responden yaitu 20 mahasiswa menggunakan </w:t>
      </w:r>
      <w:r w:rsidRPr="00BD4E95">
        <w:rPr>
          <w:i/>
          <w:sz w:val="20"/>
          <w:szCs w:val="20"/>
          <w:lang w:val="en-US"/>
        </w:rPr>
        <w:t>google form</w:t>
      </w:r>
      <w:r w:rsidRPr="00BD4E95">
        <w:rPr>
          <w:sz w:val="20"/>
          <w:szCs w:val="20"/>
          <w:lang w:val="en-US"/>
        </w:rPr>
        <w:t xml:space="preserve">. Berdasarkan pada hasil yang telah ditemukan dari survey tersebut, menunjukkan bahwa 17 Dari 20 mahasiswa telah memenuhi beberapa dimensi atau  aspek pada </w:t>
      </w:r>
      <w:r w:rsidRPr="00BD4E95">
        <w:rPr>
          <w:i/>
          <w:sz w:val="20"/>
          <w:szCs w:val="20"/>
          <w:lang w:val="en-US"/>
        </w:rPr>
        <w:t>Quarter Life Crisis</w:t>
      </w:r>
      <w:r w:rsidRPr="00BD4E95">
        <w:rPr>
          <w:sz w:val="20"/>
          <w:szCs w:val="20"/>
          <w:lang w:val="en-US"/>
        </w:rPr>
        <w:t xml:space="preserve"> sesuai yang disampaikan oleh Robbins dan Wilner seperti pada aspek tertekan dialami oleh 13 responden. Kemudian pada aspek penilaian diri negative dialami oleh 13 responden. Adapun aspek kecemasan juga dirasakan oleh 12 responden. Pada aspek kekhawatiran dirasakan oleh 10 responsen dan putus asa juga dirasakan juga oleh 12 responden.  Dari survey awal yang dilakukan, mahasiswa menyebutkan, bahwa mereka merasa tertekan terhadap banyaknya tuntutan tuntutan tugas akademik yang harus dihadapi. Mereka juga mmenilai negative terhadap diri sendiri yang menjadikan mereka kemudian tidak percaya diri pada kompetensi yang mereka miliki. Hal ini memicu munculnya rasa kecemasan akan kegagalan yang pernah mereka alami, serta khawatir terhadap hubungan social mereka. Perasaan cemas dan khawatir yang dirasakan  membuat mereka putus asa atas kegagalan yang telah mereka alami. Namun pada survey awal juga menunjukkan terdapat aspek yang tidak muncul pada responden yaitu aspek keragu raguan dalam mengambil keputusan, merasa terjebak dalam situasi sulit, dan depresi. </w:t>
      </w:r>
    </w:p>
    <w:p w:rsidR="00BD4E95" w:rsidRPr="00BD4E95" w:rsidRDefault="00BD4E95" w:rsidP="00BD4E95">
      <w:pPr>
        <w:jc w:val="both"/>
        <w:rPr>
          <w:sz w:val="20"/>
          <w:szCs w:val="20"/>
        </w:rPr>
      </w:pPr>
    </w:p>
    <w:p w:rsidR="00BD4E95" w:rsidRPr="00BD4E95" w:rsidRDefault="00BD4E95" w:rsidP="00BD4E95">
      <w:pPr>
        <w:pStyle w:val="ListParagraph"/>
        <w:numPr>
          <w:ilvl w:val="0"/>
          <w:numId w:val="1"/>
        </w:numPr>
        <w:jc w:val="both"/>
        <w:rPr>
          <w:sz w:val="20"/>
          <w:szCs w:val="20"/>
        </w:rPr>
      </w:pPr>
      <w:r w:rsidRPr="00BD4E95">
        <w:rPr>
          <w:sz w:val="20"/>
          <w:szCs w:val="20"/>
          <w:lang w:val="en-US"/>
        </w:rPr>
        <w:t xml:space="preserve">Dengan demikian, mengacu pada </w:t>
      </w:r>
      <w:r w:rsidRPr="00BD4E95">
        <w:rPr>
          <w:sz w:val="20"/>
          <w:szCs w:val="20"/>
        </w:rPr>
        <w:t>uraian latar belakang</w:t>
      </w:r>
      <w:r w:rsidRPr="00BD4E95">
        <w:rPr>
          <w:sz w:val="20"/>
          <w:szCs w:val="20"/>
          <w:lang w:val="en-US"/>
        </w:rPr>
        <w:t xml:space="preserve"> yang telah disusun</w:t>
      </w:r>
      <w:r w:rsidRPr="00BD4E95">
        <w:rPr>
          <w:sz w:val="20"/>
          <w:szCs w:val="20"/>
        </w:rPr>
        <w:t xml:space="preserve">, maka peneliti dapat merumuskan masalah yaitu bagaimakah tingkat </w:t>
      </w:r>
      <w:r w:rsidRPr="00BD4E95">
        <w:rPr>
          <w:sz w:val="20"/>
          <w:szCs w:val="20"/>
          <w:lang w:val="en-US"/>
        </w:rPr>
        <w:t xml:space="preserve">Quarter Life Crisis pada mahasiswa </w:t>
      </w:r>
      <w:r w:rsidRPr="00BD4E95">
        <w:rPr>
          <w:sz w:val="20"/>
          <w:szCs w:val="20"/>
        </w:rPr>
        <w:t xml:space="preserve">? Adapun tujuan daripada penelitian ini yaitu untuk melihat </w:t>
      </w:r>
      <w:r w:rsidRPr="00BD4E95">
        <w:rPr>
          <w:sz w:val="20"/>
          <w:szCs w:val="20"/>
          <w:lang w:val="en-US"/>
        </w:rPr>
        <w:t xml:space="preserve">gambaran tingkat </w:t>
      </w:r>
      <w:r w:rsidRPr="00BD4E95">
        <w:rPr>
          <w:i/>
          <w:sz w:val="20"/>
          <w:szCs w:val="20"/>
        </w:rPr>
        <w:t>Quarter Life Crisis</w:t>
      </w:r>
      <w:r w:rsidRPr="00BD4E95">
        <w:rPr>
          <w:sz w:val="20"/>
          <w:szCs w:val="20"/>
        </w:rPr>
        <w:t xml:space="preserve"> pada mahasiswa</w:t>
      </w:r>
      <w:r w:rsidRPr="00BD4E95">
        <w:rPr>
          <w:sz w:val="20"/>
          <w:szCs w:val="20"/>
          <w:lang w:val="en-US"/>
        </w:rPr>
        <w:t xml:space="preserve">. </w:t>
      </w:r>
    </w:p>
    <w:p w:rsidR="00BD4E95" w:rsidRPr="00BD4E95" w:rsidRDefault="00BD4E95" w:rsidP="00BD4E95">
      <w:pPr>
        <w:pStyle w:val="ListParagraph"/>
        <w:numPr>
          <w:ilvl w:val="0"/>
          <w:numId w:val="1"/>
        </w:numPr>
        <w:jc w:val="both"/>
        <w:rPr>
          <w:sz w:val="20"/>
          <w:szCs w:val="20"/>
        </w:rPr>
      </w:pPr>
    </w:p>
    <w:p w:rsidR="00BD4E95" w:rsidRPr="00BD4E95" w:rsidRDefault="00BD4E95" w:rsidP="00BD4E95">
      <w:pPr>
        <w:pStyle w:val="Heading1"/>
        <w:tabs>
          <w:tab w:val="left" w:pos="0"/>
        </w:tabs>
        <w:ind w:left="0" w:firstLine="0"/>
        <w:rPr>
          <w:color w:val="000000"/>
        </w:rPr>
      </w:pPr>
      <w:r w:rsidRPr="00BD4E95">
        <w:rPr>
          <w:sz w:val="24"/>
          <w:szCs w:val="24"/>
        </w:rPr>
        <w:t>II. Metode</w:t>
      </w:r>
      <w:r w:rsidRPr="00BD4E95">
        <w:rPr>
          <w:color w:val="000000"/>
        </w:rPr>
        <w:t>.</w:t>
      </w:r>
    </w:p>
    <w:p w:rsidR="00BD4E95" w:rsidRPr="00BD4E95" w:rsidRDefault="00BD4E95" w:rsidP="00BD4E95">
      <w:pPr>
        <w:rPr>
          <w:sz w:val="20"/>
          <w:szCs w:val="20"/>
        </w:rPr>
      </w:pPr>
    </w:p>
    <w:p w:rsidR="00BD4E95" w:rsidRPr="00BD4E95" w:rsidRDefault="00BD4E95" w:rsidP="00BD4E95">
      <w:pPr>
        <w:ind w:firstLine="720"/>
        <w:jc w:val="both"/>
        <w:rPr>
          <w:sz w:val="20"/>
          <w:szCs w:val="20"/>
          <w:lang w:val="en-US"/>
        </w:rPr>
      </w:pPr>
      <w:r w:rsidRPr="00BD4E95">
        <w:rPr>
          <w:sz w:val="20"/>
          <w:szCs w:val="20"/>
          <w:lang w:val="en-US"/>
        </w:rPr>
        <w:t xml:space="preserve">Dalam penelitian kali ini, metode yang digunakan oleh peneliti yaitu menggunakan metode kuantitatif deskriptif. Variebel yang digunakan dalam penelitian ini yaitu </w:t>
      </w:r>
      <w:r w:rsidRPr="00BD4E95">
        <w:rPr>
          <w:i/>
          <w:sz w:val="20"/>
          <w:szCs w:val="20"/>
          <w:lang w:val="en-US"/>
        </w:rPr>
        <w:t>Quarter Life Crisis</w:t>
      </w:r>
      <w:r w:rsidRPr="00BD4E95">
        <w:rPr>
          <w:sz w:val="20"/>
          <w:szCs w:val="20"/>
          <w:lang w:val="en-US"/>
        </w:rPr>
        <w:t xml:space="preserve">. Adapun teknik pengumpulan data  yang digunakan peneliti untuk untuk mengukur </w:t>
      </w:r>
      <w:r w:rsidRPr="00BD4E95">
        <w:rPr>
          <w:i/>
          <w:sz w:val="20"/>
          <w:szCs w:val="20"/>
          <w:lang w:val="en-US"/>
        </w:rPr>
        <w:t>Quarter Life Crisis</w:t>
      </w:r>
      <w:r w:rsidRPr="00BD4E95">
        <w:rPr>
          <w:sz w:val="20"/>
          <w:szCs w:val="20"/>
          <w:lang w:val="en-US"/>
        </w:rPr>
        <w:t xml:space="preserve"> yaitu menggunakan skala </w:t>
      </w:r>
      <w:r w:rsidRPr="00BD4E95">
        <w:rPr>
          <w:i/>
          <w:sz w:val="20"/>
          <w:szCs w:val="20"/>
          <w:lang w:val="en-US"/>
        </w:rPr>
        <w:t>Quarter Life Crisis</w:t>
      </w:r>
      <w:r w:rsidRPr="00BD4E95">
        <w:rPr>
          <w:sz w:val="20"/>
          <w:szCs w:val="20"/>
          <w:lang w:val="en-US"/>
        </w:rPr>
        <w:t xml:space="preserve"> dengan model likert yang telah disesuaikan dengan aspek aspek Quarter Life Crisis menurut Robbins dan Wilner (2001) yaitu penilaian diri negative, khawatir, dan putus asa terhadap kegagalan. Skala yang digunakan memiliki 21 item dengan opsi jawaban 1 (sangat tidak sesuai), 2 (tidak sesuai), 3 (sesuai), 4 (sangat sesuai). Adapun skala Quarter Life Crisis ini merupaka</w:t>
      </w:r>
      <w:r w:rsidR="00782A82">
        <w:rPr>
          <w:sz w:val="20"/>
          <w:szCs w:val="20"/>
          <w:lang w:val="en-US"/>
        </w:rPr>
        <w:t>n adopsi dari Artiningsih</w:t>
      </w:r>
      <w:r w:rsidRPr="00BD4E95">
        <w:rPr>
          <w:sz w:val="20"/>
          <w:szCs w:val="20"/>
          <w:lang w:val="en-US"/>
        </w:rPr>
        <w:t>. Skala Qauter Life Crisis ini telah melalui uji reliabilitas dengan hasil yaitu 0,92.  Populasi yang dipilih dalam penelitian ini yaitu mahasiswa UMSIDA  yang berjumlah 9.941. Dari populasi yang telah ada, peneliti kemudian mengambil sample penelitian dengan total sample yaitu 368 mahasiswa berdasarkan table Krejcie &amp; Morgan. Teknik pengambilan sample yang digunakan adalah stratified random, yaitu pengambilan sample yang dilakukan dengan membagi populasi menjadi beberapa subkelompok, atau strata berdasarkan karakteristik yang sama yaitu mahasiswa aktif tahun akademik 2020-2021 dan usia 18-25 tahun. Setelah data terkumpulkan, data kemudian dianalisis menggunakan analisis statistik deskriptif dengan bantuan JASP.</w:t>
      </w:r>
    </w:p>
    <w:p w:rsidR="00BD4E95" w:rsidRPr="00BD4E95" w:rsidRDefault="00BD4E95" w:rsidP="00BD4E95">
      <w:pPr>
        <w:ind w:firstLine="720"/>
        <w:jc w:val="both"/>
        <w:rPr>
          <w:sz w:val="20"/>
          <w:szCs w:val="20"/>
          <w:lang w:val="en-US"/>
        </w:rPr>
      </w:pPr>
    </w:p>
    <w:p w:rsidR="00BD4E95" w:rsidRPr="00BD4E95" w:rsidRDefault="00BD4E95" w:rsidP="00BD4E95">
      <w:pPr>
        <w:pStyle w:val="Heading1"/>
        <w:tabs>
          <w:tab w:val="left" w:pos="0"/>
        </w:tabs>
        <w:ind w:left="0" w:firstLine="0"/>
        <w:rPr>
          <w:color w:val="000000"/>
        </w:rPr>
      </w:pPr>
      <w:r w:rsidRPr="00BD4E95">
        <w:rPr>
          <w:sz w:val="24"/>
          <w:szCs w:val="24"/>
        </w:rPr>
        <w:t>I</w:t>
      </w:r>
      <w:r w:rsidRPr="00BD4E95">
        <w:rPr>
          <w:sz w:val="24"/>
          <w:szCs w:val="24"/>
          <w:lang w:val="en-US"/>
        </w:rPr>
        <w:t>I</w:t>
      </w:r>
      <w:r w:rsidRPr="00BD4E95">
        <w:rPr>
          <w:sz w:val="24"/>
          <w:szCs w:val="24"/>
        </w:rPr>
        <w:t xml:space="preserve">I. </w:t>
      </w:r>
      <w:r w:rsidRPr="00BD4E95">
        <w:rPr>
          <w:sz w:val="24"/>
          <w:szCs w:val="24"/>
          <w:lang w:val="en-US"/>
        </w:rPr>
        <w:t>Hasil dan Pembahasan</w:t>
      </w:r>
      <w:r w:rsidRPr="00BD4E95">
        <w:rPr>
          <w:color w:val="000000"/>
        </w:rPr>
        <w:t>.</w:t>
      </w:r>
    </w:p>
    <w:p w:rsidR="00BD4E95" w:rsidRPr="00BD4E95" w:rsidRDefault="00BD4E95" w:rsidP="00BD4E95">
      <w:pPr>
        <w:rPr>
          <w:b/>
          <w:sz w:val="20"/>
          <w:szCs w:val="20"/>
          <w:lang w:val="en-US"/>
        </w:rPr>
      </w:pPr>
      <w:r w:rsidRPr="00BD4E95">
        <w:rPr>
          <w:b/>
          <w:sz w:val="20"/>
          <w:szCs w:val="20"/>
          <w:lang w:val="en-US"/>
        </w:rPr>
        <w:t>A. Hasil Penelitian</w:t>
      </w:r>
    </w:p>
    <w:p w:rsidR="00BD4E95" w:rsidRPr="00BD4E95" w:rsidRDefault="00BD4E95" w:rsidP="00BD4E95">
      <w:pPr>
        <w:rPr>
          <w:b/>
          <w:lang w:val="en-US"/>
        </w:rPr>
      </w:pPr>
    </w:p>
    <w:p w:rsidR="00BD4E95" w:rsidRPr="00BD4E95" w:rsidRDefault="00BD4E95" w:rsidP="00BD4E95">
      <w:pPr>
        <w:ind w:firstLine="720"/>
        <w:jc w:val="both"/>
        <w:rPr>
          <w:sz w:val="20"/>
          <w:szCs w:val="20"/>
        </w:rPr>
      </w:pPr>
      <w:r w:rsidRPr="00BD4E95">
        <w:rPr>
          <w:sz w:val="20"/>
          <w:szCs w:val="20"/>
        </w:rPr>
        <w:t>Deskriptif subjek berdasarkan demografis dapat didefinisikan sebagai penggambaran daripada subjek penelitian berdasarkan demografisnya seperti antara lain yaitu jenis kelamin dan usia. Subjek yang dipilih dalam penelitian ini yaitu Mahasiswa Aktif  Universitas Muhammadiyah Sidoarjo tahun akademik 2020 – 2021 dan berusia 18 – 25 tahun dengan jumlah responden 368 orang. Adapun berdasarkan analisis statistic deskriptif demografi ditinjau dari jenis kelamin, diperoleh jumlah responden berjenis kelamin laki laki yaitu 184 dengan presentase (50 %) dan perempuan dengan jumlah yang sama yaitu 184 dengan presentase yaitu (50%) . Hal ini dapat diartikan bahwa, subjek berjenis kelamin perempuan dan laki laki berjumlah sama rata seperti yang ditunjukkan pada table berikut :</w:t>
      </w:r>
    </w:p>
    <w:p w:rsidR="00BD4E95" w:rsidRDefault="00BD4E95" w:rsidP="00BD4E95">
      <w:pPr>
        <w:ind w:firstLine="720"/>
        <w:jc w:val="both"/>
        <w:rPr>
          <w:sz w:val="20"/>
          <w:szCs w:val="20"/>
        </w:rPr>
      </w:pPr>
    </w:p>
    <w:p w:rsidR="00DF440A" w:rsidRPr="00BD4E95" w:rsidRDefault="00DF440A" w:rsidP="00BD4E95">
      <w:pPr>
        <w:ind w:firstLine="720"/>
        <w:jc w:val="both"/>
        <w:rPr>
          <w:sz w:val="20"/>
          <w:szCs w:val="20"/>
        </w:rPr>
      </w:pPr>
    </w:p>
    <w:p w:rsidR="00BD4E95" w:rsidRPr="00244829" w:rsidRDefault="00BD4E95" w:rsidP="00BD4E95">
      <w:pPr>
        <w:jc w:val="both"/>
        <w:rPr>
          <w:rFonts w:ascii="Arial" w:hAnsi="Arial" w:cs="Arial"/>
          <w:color w:val="000000" w:themeColor="text1"/>
          <w:sz w:val="20"/>
          <w:szCs w:val="20"/>
        </w:rPr>
      </w:pPr>
    </w:p>
    <w:p w:rsidR="00BD4E95" w:rsidRPr="00244829" w:rsidRDefault="009B44CD" w:rsidP="009B44CD">
      <w:pPr>
        <w:pStyle w:val="Caption"/>
        <w:keepNext/>
        <w:ind w:left="2880"/>
        <w:rPr>
          <w:rFonts w:ascii="Arial" w:hAnsi="Arial" w:cs="Arial"/>
          <w:i w:val="0"/>
          <w:color w:val="000000" w:themeColor="text1"/>
        </w:rPr>
      </w:pPr>
      <w:r>
        <w:rPr>
          <w:rFonts w:ascii="Arial" w:hAnsi="Arial" w:cs="Arial"/>
          <w:i w:val="0"/>
          <w:color w:val="000000" w:themeColor="text1"/>
          <w:lang w:val="en-US"/>
        </w:rPr>
        <w:lastRenderedPageBreak/>
        <w:t xml:space="preserve">      </w:t>
      </w:r>
      <w:r w:rsidR="00BD4E95" w:rsidRPr="00244829">
        <w:rPr>
          <w:rFonts w:ascii="Arial" w:hAnsi="Arial" w:cs="Arial"/>
          <w:i w:val="0"/>
          <w:color w:val="000000" w:themeColor="text1"/>
        </w:rPr>
        <w:t xml:space="preserve">Tabel </w:t>
      </w:r>
      <w:r w:rsidR="00BD4E95" w:rsidRPr="00244829">
        <w:rPr>
          <w:rFonts w:ascii="Arial" w:hAnsi="Arial" w:cs="Arial"/>
          <w:i w:val="0"/>
          <w:color w:val="000000" w:themeColor="text1"/>
        </w:rPr>
        <w:fldChar w:fldCharType="begin"/>
      </w:r>
      <w:r w:rsidR="00BD4E95" w:rsidRPr="00244829">
        <w:rPr>
          <w:rFonts w:ascii="Arial" w:hAnsi="Arial" w:cs="Arial"/>
          <w:i w:val="0"/>
          <w:color w:val="000000" w:themeColor="text1"/>
        </w:rPr>
        <w:instrText xml:space="preserve"> SEQ Tabel \* ARABIC </w:instrText>
      </w:r>
      <w:r w:rsidR="00BD4E95" w:rsidRPr="00244829">
        <w:rPr>
          <w:rFonts w:ascii="Arial" w:hAnsi="Arial" w:cs="Arial"/>
          <w:i w:val="0"/>
          <w:color w:val="000000" w:themeColor="text1"/>
        </w:rPr>
        <w:fldChar w:fldCharType="separate"/>
      </w:r>
      <w:r w:rsidR="00BD4E95" w:rsidRPr="00244829">
        <w:rPr>
          <w:rFonts w:ascii="Arial" w:hAnsi="Arial" w:cs="Arial"/>
          <w:i w:val="0"/>
          <w:noProof/>
          <w:color w:val="000000" w:themeColor="text1"/>
        </w:rPr>
        <w:t>1</w:t>
      </w:r>
      <w:r w:rsidR="00BD4E95" w:rsidRPr="00244829">
        <w:rPr>
          <w:rFonts w:ascii="Arial" w:hAnsi="Arial" w:cs="Arial"/>
          <w:i w:val="0"/>
          <w:color w:val="000000" w:themeColor="text1"/>
        </w:rPr>
        <w:fldChar w:fldCharType="end"/>
      </w:r>
      <w:r w:rsidR="00BD4E95" w:rsidRPr="00244829">
        <w:rPr>
          <w:rFonts w:ascii="Arial" w:hAnsi="Arial" w:cs="Arial"/>
          <w:i w:val="0"/>
          <w:color w:val="000000" w:themeColor="text1"/>
          <w:lang w:val="en-US"/>
        </w:rPr>
        <w:t>. Data Demografis Sample Penelitian</w:t>
      </w:r>
    </w:p>
    <w:tbl>
      <w:tblPr>
        <w:tblW w:w="6148" w:type="dxa"/>
        <w:tblInd w:w="1927" w:type="dxa"/>
        <w:tblLook w:val="04A0" w:firstRow="1" w:lastRow="0" w:firstColumn="1" w:lastColumn="0" w:noHBand="0" w:noVBand="1"/>
      </w:tblPr>
      <w:tblGrid>
        <w:gridCol w:w="1396"/>
        <w:gridCol w:w="1301"/>
        <w:gridCol w:w="1024"/>
        <w:gridCol w:w="1024"/>
        <w:gridCol w:w="1403"/>
      </w:tblGrid>
      <w:tr w:rsidR="00BD4E95" w:rsidRPr="00BD4E95" w:rsidTr="001A35CE">
        <w:trPr>
          <w:trHeight w:val="215"/>
        </w:trPr>
        <w:tc>
          <w:tcPr>
            <w:tcW w:w="1396" w:type="dxa"/>
            <w:tcBorders>
              <w:top w:val="single" w:sz="8" w:space="0" w:color="000000"/>
              <w:left w:val="nil"/>
              <w:bottom w:val="single" w:sz="8" w:space="0" w:color="000000"/>
              <w:right w:val="nil"/>
            </w:tcBorders>
            <w:vAlign w:val="center"/>
            <w:hideMark/>
          </w:tcPr>
          <w:p w:rsidR="00BD4E95" w:rsidRPr="00BD4E95" w:rsidRDefault="00BD4E95" w:rsidP="001A35CE">
            <w:pPr>
              <w:spacing w:line="276" w:lineRule="auto"/>
              <w:jc w:val="center"/>
              <w:rPr>
                <w:rFonts w:ascii="Calibri" w:hAnsi="Calibri" w:cs="Calibri"/>
                <w:b/>
                <w:bCs/>
                <w:color w:val="000000"/>
              </w:rPr>
            </w:pPr>
            <w:r w:rsidRPr="00BD4E95">
              <w:rPr>
                <w:rFonts w:ascii="Calibri" w:hAnsi="Calibri" w:cs="Calibri"/>
                <w:b/>
                <w:bCs/>
                <w:color w:val="000000"/>
              </w:rPr>
              <w:t>JENIS KELAMIN</w:t>
            </w:r>
          </w:p>
        </w:tc>
        <w:tc>
          <w:tcPr>
            <w:tcW w:w="1301" w:type="dxa"/>
            <w:tcBorders>
              <w:top w:val="single" w:sz="8" w:space="0" w:color="000000"/>
              <w:left w:val="nil"/>
              <w:bottom w:val="single" w:sz="8" w:space="0" w:color="000000"/>
              <w:right w:val="nil"/>
            </w:tcBorders>
            <w:vAlign w:val="center"/>
            <w:hideMark/>
          </w:tcPr>
          <w:p w:rsidR="00BD4E95" w:rsidRPr="00BD4E95" w:rsidRDefault="00BD4E95" w:rsidP="001A35CE">
            <w:pPr>
              <w:spacing w:line="276" w:lineRule="auto"/>
              <w:rPr>
                <w:rFonts w:ascii="Calibri" w:hAnsi="Calibri" w:cs="Calibri"/>
                <w:b/>
                <w:bCs/>
                <w:color w:val="000000"/>
              </w:rPr>
            </w:pPr>
            <w:r w:rsidRPr="00BD4E95">
              <w:rPr>
                <w:rFonts w:ascii="Calibri" w:hAnsi="Calibri" w:cs="Calibri"/>
                <w:b/>
                <w:bCs/>
                <w:color w:val="000000"/>
              </w:rPr>
              <w:t>Frequency</w:t>
            </w:r>
          </w:p>
        </w:tc>
        <w:tc>
          <w:tcPr>
            <w:tcW w:w="1024" w:type="dxa"/>
            <w:tcBorders>
              <w:top w:val="single" w:sz="8" w:space="0" w:color="000000"/>
              <w:left w:val="nil"/>
              <w:bottom w:val="single" w:sz="8" w:space="0" w:color="000000"/>
              <w:right w:val="nil"/>
            </w:tcBorders>
            <w:vAlign w:val="center"/>
            <w:hideMark/>
          </w:tcPr>
          <w:p w:rsidR="00BD4E95" w:rsidRPr="00BD4E95" w:rsidRDefault="00BD4E95" w:rsidP="001A35CE">
            <w:pPr>
              <w:spacing w:line="276" w:lineRule="auto"/>
              <w:rPr>
                <w:rFonts w:ascii="Calibri" w:hAnsi="Calibri" w:cs="Calibri"/>
                <w:b/>
                <w:bCs/>
                <w:color w:val="000000"/>
              </w:rPr>
            </w:pPr>
            <w:r w:rsidRPr="00BD4E95">
              <w:rPr>
                <w:rFonts w:ascii="Calibri" w:hAnsi="Calibri" w:cs="Calibri"/>
                <w:b/>
                <w:bCs/>
                <w:color w:val="000000"/>
              </w:rPr>
              <w:t>Percent</w:t>
            </w:r>
          </w:p>
        </w:tc>
        <w:tc>
          <w:tcPr>
            <w:tcW w:w="1024" w:type="dxa"/>
            <w:tcBorders>
              <w:top w:val="single" w:sz="8" w:space="0" w:color="000000"/>
              <w:left w:val="nil"/>
              <w:bottom w:val="single" w:sz="8" w:space="0" w:color="000000"/>
              <w:right w:val="nil"/>
            </w:tcBorders>
            <w:vAlign w:val="center"/>
            <w:hideMark/>
          </w:tcPr>
          <w:p w:rsidR="00BD4E95" w:rsidRPr="00BD4E95" w:rsidRDefault="00BD4E95" w:rsidP="001A35CE">
            <w:pPr>
              <w:spacing w:line="276" w:lineRule="auto"/>
              <w:rPr>
                <w:rFonts w:ascii="Calibri" w:hAnsi="Calibri" w:cs="Calibri"/>
                <w:b/>
                <w:bCs/>
                <w:color w:val="000000"/>
              </w:rPr>
            </w:pPr>
            <w:r w:rsidRPr="00BD4E95">
              <w:rPr>
                <w:rFonts w:ascii="Calibri" w:hAnsi="Calibri" w:cs="Calibri"/>
                <w:b/>
                <w:bCs/>
                <w:color w:val="000000"/>
              </w:rPr>
              <w:t>Valid Percent</w:t>
            </w:r>
          </w:p>
        </w:tc>
        <w:tc>
          <w:tcPr>
            <w:tcW w:w="1403" w:type="dxa"/>
            <w:tcBorders>
              <w:top w:val="single" w:sz="8" w:space="0" w:color="000000"/>
              <w:left w:val="nil"/>
              <w:bottom w:val="single" w:sz="8" w:space="0" w:color="000000"/>
              <w:right w:val="nil"/>
            </w:tcBorders>
            <w:vAlign w:val="center"/>
            <w:hideMark/>
          </w:tcPr>
          <w:p w:rsidR="00BD4E95" w:rsidRPr="00BD4E95" w:rsidRDefault="00BD4E95" w:rsidP="001A35CE">
            <w:pPr>
              <w:spacing w:line="276" w:lineRule="auto"/>
              <w:rPr>
                <w:rFonts w:ascii="Calibri" w:hAnsi="Calibri" w:cs="Calibri"/>
                <w:b/>
                <w:bCs/>
                <w:color w:val="000000"/>
              </w:rPr>
            </w:pPr>
            <w:r w:rsidRPr="00BD4E95">
              <w:rPr>
                <w:rFonts w:ascii="Calibri" w:hAnsi="Calibri" w:cs="Calibri"/>
                <w:b/>
                <w:bCs/>
                <w:color w:val="000000"/>
              </w:rPr>
              <w:t>Cumulative Percent</w:t>
            </w:r>
          </w:p>
        </w:tc>
      </w:tr>
      <w:tr w:rsidR="00BD4E95" w:rsidRPr="00BD4E95" w:rsidTr="001A35CE">
        <w:trPr>
          <w:trHeight w:val="221"/>
        </w:trPr>
        <w:tc>
          <w:tcPr>
            <w:tcW w:w="1396"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Laki-laki</w:t>
            </w:r>
          </w:p>
        </w:tc>
        <w:tc>
          <w:tcPr>
            <w:tcW w:w="1301"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184</w:t>
            </w:r>
          </w:p>
        </w:tc>
        <w:tc>
          <w:tcPr>
            <w:tcW w:w="1024"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50</w:t>
            </w:r>
          </w:p>
        </w:tc>
        <w:tc>
          <w:tcPr>
            <w:tcW w:w="1024"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50</w:t>
            </w:r>
          </w:p>
        </w:tc>
        <w:tc>
          <w:tcPr>
            <w:tcW w:w="1403"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50</w:t>
            </w:r>
          </w:p>
        </w:tc>
      </w:tr>
      <w:tr w:rsidR="00BD4E95" w:rsidRPr="00BD4E95" w:rsidTr="001A35CE">
        <w:trPr>
          <w:trHeight w:val="221"/>
        </w:trPr>
        <w:tc>
          <w:tcPr>
            <w:tcW w:w="1396"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Perempuan</w:t>
            </w:r>
          </w:p>
        </w:tc>
        <w:tc>
          <w:tcPr>
            <w:tcW w:w="1301"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184</w:t>
            </w:r>
          </w:p>
        </w:tc>
        <w:tc>
          <w:tcPr>
            <w:tcW w:w="1024"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50</w:t>
            </w:r>
          </w:p>
        </w:tc>
        <w:tc>
          <w:tcPr>
            <w:tcW w:w="1024"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50</w:t>
            </w:r>
          </w:p>
        </w:tc>
        <w:tc>
          <w:tcPr>
            <w:tcW w:w="1403"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100</w:t>
            </w:r>
          </w:p>
        </w:tc>
      </w:tr>
      <w:tr w:rsidR="00BD4E95" w:rsidRPr="00BD4E95" w:rsidTr="001A35CE">
        <w:trPr>
          <w:trHeight w:val="116"/>
        </w:trPr>
        <w:tc>
          <w:tcPr>
            <w:tcW w:w="1396"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Missing</w:t>
            </w:r>
          </w:p>
        </w:tc>
        <w:tc>
          <w:tcPr>
            <w:tcW w:w="1301"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0</w:t>
            </w:r>
          </w:p>
        </w:tc>
        <w:tc>
          <w:tcPr>
            <w:tcW w:w="1024"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0</w:t>
            </w:r>
          </w:p>
        </w:tc>
        <w:tc>
          <w:tcPr>
            <w:tcW w:w="1024" w:type="dxa"/>
            <w:vAlign w:val="center"/>
            <w:hideMark/>
          </w:tcPr>
          <w:p w:rsidR="00BD4E95" w:rsidRPr="00BD4E95" w:rsidRDefault="00BD4E95" w:rsidP="00BB17AD">
            <w:pPr>
              <w:jc w:val="center"/>
              <w:rPr>
                <w:rFonts w:ascii="Calibri" w:hAnsi="Calibri" w:cs="Calibri"/>
                <w:color w:val="000000"/>
              </w:rPr>
            </w:pPr>
          </w:p>
        </w:tc>
        <w:tc>
          <w:tcPr>
            <w:tcW w:w="1403" w:type="dxa"/>
            <w:vAlign w:val="center"/>
            <w:hideMark/>
          </w:tcPr>
          <w:p w:rsidR="00BD4E95" w:rsidRPr="00BD4E95" w:rsidRDefault="00BD4E95" w:rsidP="00BB17AD">
            <w:pPr>
              <w:suppressAutoHyphens w:val="0"/>
              <w:spacing w:line="276" w:lineRule="auto"/>
              <w:jc w:val="center"/>
              <w:rPr>
                <w:rFonts w:asciiTheme="minorHAnsi" w:eastAsiaTheme="minorHAnsi" w:hAnsiTheme="minorHAnsi" w:cstheme="minorBidi"/>
                <w:sz w:val="20"/>
                <w:szCs w:val="20"/>
                <w:lang w:val="en-US" w:eastAsia="en-US"/>
              </w:rPr>
            </w:pPr>
          </w:p>
        </w:tc>
      </w:tr>
      <w:tr w:rsidR="00BD4E95" w:rsidRPr="00BD4E95" w:rsidTr="001A35CE">
        <w:trPr>
          <w:trHeight w:val="337"/>
        </w:trPr>
        <w:tc>
          <w:tcPr>
            <w:tcW w:w="1396"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Total</w:t>
            </w:r>
          </w:p>
        </w:tc>
        <w:tc>
          <w:tcPr>
            <w:tcW w:w="1301"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368</w:t>
            </w:r>
          </w:p>
        </w:tc>
        <w:tc>
          <w:tcPr>
            <w:tcW w:w="1024" w:type="dxa"/>
            <w:vAlign w:val="center"/>
            <w:hideMark/>
          </w:tcPr>
          <w:p w:rsidR="00BD4E95" w:rsidRPr="00BD4E95" w:rsidRDefault="00BD4E95" w:rsidP="00BB17AD">
            <w:pPr>
              <w:spacing w:line="276" w:lineRule="auto"/>
              <w:jc w:val="center"/>
              <w:rPr>
                <w:rFonts w:ascii="Calibri" w:hAnsi="Calibri" w:cs="Calibri"/>
                <w:color w:val="000000"/>
              </w:rPr>
            </w:pPr>
            <w:r w:rsidRPr="00BD4E95">
              <w:rPr>
                <w:rFonts w:ascii="Calibri" w:hAnsi="Calibri" w:cs="Calibri"/>
                <w:color w:val="000000"/>
              </w:rPr>
              <w:t>100</w:t>
            </w:r>
          </w:p>
        </w:tc>
        <w:tc>
          <w:tcPr>
            <w:tcW w:w="1024" w:type="dxa"/>
            <w:vAlign w:val="center"/>
            <w:hideMark/>
          </w:tcPr>
          <w:p w:rsidR="00BD4E95" w:rsidRPr="00BD4E95" w:rsidRDefault="00BD4E95" w:rsidP="00BB17AD">
            <w:pPr>
              <w:jc w:val="center"/>
              <w:rPr>
                <w:rFonts w:ascii="Calibri" w:hAnsi="Calibri" w:cs="Calibri"/>
                <w:color w:val="000000"/>
              </w:rPr>
            </w:pPr>
          </w:p>
        </w:tc>
        <w:tc>
          <w:tcPr>
            <w:tcW w:w="1403" w:type="dxa"/>
            <w:vAlign w:val="center"/>
            <w:hideMark/>
          </w:tcPr>
          <w:p w:rsidR="00BD4E95" w:rsidRPr="00BD4E95" w:rsidRDefault="00BD4E95" w:rsidP="00BB17AD">
            <w:pPr>
              <w:suppressAutoHyphens w:val="0"/>
              <w:spacing w:line="276" w:lineRule="auto"/>
              <w:jc w:val="center"/>
              <w:rPr>
                <w:rFonts w:asciiTheme="minorHAnsi" w:eastAsiaTheme="minorHAnsi" w:hAnsiTheme="minorHAnsi" w:cstheme="minorBidi"/>
                <w:sz w:val="20"/>
                <w:szCs w:val="20"/>
                <w:lang w:val="en-US" w:eastAsia="en-US"/>
              </w:rPr>
            </w:pPr>
          </w:p>
        </w:tc>
      </w:tr>
      <w:tr w:rsidR="00BD4E95" w:rsidRPr="00BD4E95" w:rsidTr="001A35CE">
        <w:trPr>
          <w:trHeight w:val="227"/>
        </w:trPr>
        <w:tc>
          <w:tcPr>
            <w:tcW w:w="6148" w:type="dxa"/>
            <w:gridSpan w:val="5"/>
            <w:tcBorders>
              <w:top w:val="nil"/>
              <w:left w:val="nil"/>
              <w:bottom w:val="single" w:sz="12" w:space="0" w:color="000000"/>
              <w:right w:val="nil"/>
            </w:tcBorders>
            <w:vAlign w:val="center"/>
            <w:hideMark/>
          </w:tcPr>
          <w:p w:rsidR="00BD4E95" w:rsidRPr="00BD4E95" w:rsidRDefault="00BD4E95" w:rsidP="006C6FB0">
            <w:pPr>
              <w:suppressAutoHyphens w:val="0"/>
              <w:spacing w:line="276" w:lineRule="auto"/>
              <w:rPr>
                <w:rFonts w:asciiTheme="minorHAnsi" w:eastAsiaTheme="minorHAnsi" w:hAnsiTheme="minorHAnsi" w:cstheme="minorBidi"/>
                <w:sz w:val="20"/>
                <w:szCs w:val="20"/>
                <w:lang w:val="en-US" w:eastAsia="en-US"/>
              </w:rPr>
            </w:pPr>
          </w:p>
        </w:tc>
      </w:tr>
    </w:tbl>
    <w:p w:rsidR="00BD4E95" w:rsidRPr="00BD4E95" w:rsidRDefault="00BD4E95" w:rsidP="00BD4E95">
      <w:pPr>
        <w:jc w:val="both"/>
        <w:rPr>
          <w:sz w:val="20"/>
          <w:szCs w:val="20"/>
        </w:rPr>
      </w:pPr>
    </w:p>
    <w:p w:rsidR="00BD4E95" w:rsidRPr="00BD4E95" w:rsidRDefault="00BD4E95" w:rsidP="00BD4E95">
      <w:pPr>
        <w:jc w:val="both"/>
        <w:rPr>
          <w:sz w:val="20"/>
          <w:szCs w:val="20"/>
          <w:lang w:val="en-US"/>
        </w:rPr>
      </w:pPr>
      <w:r w:rsidRPr="00BD4E95">
        <w:rPr>
          <w:sz w:val="20"/>
          <w:szCs w:val="20"/>
        </w:rPr>
        <w:tab/>
      </w:r>
      <w:r w:rsidRPr="00BD4E95">
        <w:rPr>
          <w:sz w:val="20"/>
          <w:szCs w:val="20"/>
          <w:lang w:val="en-US"/>
        </w:rPr>
        <w:t>Adapun demografis subjek pada penelitian ini ditinjau dari jenis kelamin</w:t>
      </w:r>
      <w:r w:rsidRPr="00BD4E95">
        <w:rPr>
          <w:sz w:val="20"/>
          <w:szCs w:val="20"/>
        </w:rPr>
        <w:t xml:space="preserve"> </w:t>
      </w:r>
      <w:r w:rsidRPr="00BD4E95">
        <w:rPr>
          <w:sz w:val="20"/>
          <w:szCs w:val="20"/>
          <w:lang w:val="en-US"/>
        </w:rPr>
        <w:t>digambarakan dalam table diagram sebagai berikut :</w:t>
      </w:r>
    </w:p>
    <w:p w:rsidR="00BD4E95" w:rsidRPr="00BD4E95" w:rsidRDefault="00BD4E95" w:rsidP="00BD4E95">
      <w:pPr>
        <w:jc w:val="both"/>
        <w:rPr>
          <w:sz w:val="20"/>
          <w:szCs w:val="20"/>
          <w:lang w:val="en-US"/>
        </w:rPr>
      </w:pPr>
    </w:p>
    <w:p w:rsidR="00BD4E95" w:rsidRPr="00BD4E95" w:rsidRDefault="00BD4E95" w:rsidP="00BD4E95">
      <w:pPr>
        <w:jc w:val="both"/>
        <w:rPr>
          <w:sz w:val="20"/>
          <w:szCs w:val="20"/>
          <w:lang w:val="en-US"/>
        </w:rPr>
      </w:pPr>
    </w:p>
    <w:p w:rsidR="00BD4E95" w:rsidRPr="00BD4E95" w:rsidRDefault="00BD4E95" w:rsidP="00BD4E95">
      <w:pPr>
        <w:jc w:val="both"/>
        <w:rPr>
          <w:sz w:val="20"/>
          <w:szCs w:val="20"/>
          <w:lang w:val="en-US"/>
        </w:rPr>
      </w:pPr>
      <w:r w:rsidRPr="00BD4E95">
        <w:rPr>
          <w:noProof/>
          <w:lang w:val="en-US" w:eastAsia="en-US"/>
        </w:rPr>
        <w:drawing>
          <wp:anchor distT="0" distB="0" distL="114300" distR="114300" simplePos="0" relativeHeight="251660288" behindDoc="0" locked="0" layoutInCell="1" allowOverlap="1" wp14:anchorId="61B9F96F" wp14:editId="36A3034C">
            <wp:simplePos x="0" y="0"/>
            <wp:positionH relativeFrom="margin">
              <wp:align>center</wp:align>
            </wp:positionH>
            <wp:positionV relativeFrom="paragraph">
              <wp:posOffset>72390</wp:posOffset>
            </wp:positionV>
            <wp:extent cx="4572000" cy="2743200"/>
            <wp:effectExtent l="0" t="0" r="0" b="0"/>
            <wp:wrapNone/>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jc w:val="both"/>
        <w:rPr>
          <w:sz w:val="20"/>
          <w:szCs w:val="20"/>
        </w:rPr>
      </w:pPr>
      <w:r w:rsidRPr="00BD4E95">
        <w:rPr>
          <w:noProof/>
          <w:lang w:val="en-US" w:eastAsia="en-US"/>
        </w:rPr>
        <mc:AlternateContent>
          <mc:Choice Requires="wps">
            <w:drawing>
              <wp:anchor distT="0" distB="0" distL="114300" distR="114300" simplePos="0" relativeHeight="251664384" behindDoc="0" locked="0" layoutInCell="1" allowOverlap="1" wp14:anchorId="26C24AA2" wp14:editId="06B60265">
                <wp:simplePos x="0" y="0"/>
                <wp:positionH relativeFrom="margin">
                  <wp:align>center</wp:align>
                </wp:positionH>
                <wp:positionV relativeFrom="paragraph">
                  <wp:posOffset>8255</wp:posOffset>
                </wp:positionV>
                <wp:extent cx="4572000" cy="209550"/>
                <wp:effectExtent l="0" t="0" r="0" b="0"/>
                <wp:wrapNone/>
                <wp:docPr id="3" name="Text Box 3"/>
                <wp:cNvGraphicFramePr/>
                <a:graphic xmlns:a="http://schemas.openxmlformats.org/drawingml/2006/main">
                  <a:graphicData uri="http://schemas.microsoft.com/office/word/2010/wordprocessingShape">
                    <wps:wsp>
                      <wps:cNvSpPr txBox="1"/>
                      <wps:spPr>
                        <a:xfrm>
                          <a:off x="0" y="0"/>
                          <a:ext cx="4572000" cy="209550"/>
                        </a:xfrm>
                        <a:prstGeom prst="rect">
                          <a:avLst/>
                        </a:prstGeom>
                        <a:solidFill>
                          <a:prstClr val="white"/>
                        </a:solidFill>
                        <a:ln>
                          <a:noFill/>
                        </a:ln>
                        <a:effectLst/>
                      </wps:spPr>
                      <wps:txbx>
                        <w:txbxContent>
                          <w:p w:rsidR="00BD4E95" w:rsidRPr="00244829" w:rsidRDefault="00244829" w:rsidP="00244829">
                            <w:pPr>
                              <w:pStyle w:val="Caption"/>
                              <w:ind w:left="1440"/>
                              <w:rPr>
                                <w:rFonts w:ascii="Arial" w:hAnsi="Arial" w:cs="Arial"/>
                                <w:i w:val="0"/>
                                <w:noProof/>
                                <w:color w:val="000000" w:themeColor="text1"/>
                                <w:sz w:val="24"/>
                                <w:szCs w:val="24"/>
                              </w:rPr>
                            </w:pPr>
                            <w:r w:rsidRPr="00244829">
                              <w:rPr>
                                <w:rFonts w:ascii="Arial" w:hAnsi="Arial" w:cs="Arial"/>
                                <w:i w:val="0"/>
                                <w:color w:val="000000" w:themeColor="text1"/>
                                <w:lang w:val="en-US"/>
                              </w:rPr>
                              <w:t xml:space="preserve">      </w:t>
                            </w:r>
                            <w:r w:rsidR="00BD4E95" w:rsidRPr="00244829">
                              <w:rPr>
                                <w:rFonts w:ascii="Arial" w:hAnsi="Arial" w:cs="Arial"/>
                                <w:i w:val="0"/>
                                <w:color w:val="000000" w:themeColor="text1"/>
                              </w:rPr>
                              <w:t xml:space="preserve">Tabel </w:t>
                            </w:r>
                            <w:r w:rsidR="00BD4E95" w:rsidRPr="00244829">
                              <w:rPr>
                                <w:rFonts w:ascii="Arial" w:hAnsi="Arial" w:cs="Arial"/>
                                <w:i w:val="0"/>
                                <w:color w:val="000000" w:themeColor="text1"/>
                              </w:rPr>
                              <w:fldChar w:fldCharType="begin"/>
                            </w:r>
                            <w:r w:rsidR="00BD4E95" w:rsidRPr="00244829">
                              <w:rPr>
                                <w:rFonts w:ascii="Arial" w:hAnsi="Arial" w:cs="Arial"/>
                                <w:i w:val="0"/>
                                <w:color w:val="000000" w:themeColor="text1"/>
                              </w:rPr>
                              <w:instrText xml:space="preserve"> SEQ Tabel \* ARABIC </w:instrText>
                            </w:r>
                            <w:r w:rsidR="00BD4E95" w:rsidRPr="00244829">
                              <w:rPr>
                                <w:rFonts w:ascii="Arial" w:hAnsi="Arial" w:cs="Arial"/>
                                <w:i w:val="0"/>
                                <w:color w:val="000000" w:themeColor="text1"/>
                              </w:rPr>
                              <w:fldChar w:fldCharType="separate"/>
                            </w:r>
                            <w:r w:rsidR="00BD4E95" w:rsidRPr="00244829">
                              <w:rPr>
                                <w:rFonts w:ascii="Arial" w:hAnsi="Arial" w:cs="Arial"/>
                                <w:i w:val="0"/>
                                <w:noProof/>
                                <w:color w:val="000000" w:themeColor="text1"/>
                              </w:rPr>
                              <w:t>2</w:t>
                            </w:r>
                            <w:r w:rsidR="00BD4E95" w:rsidRPr="00244829">
                              <w:rPr>
                                <w:rFonts w:ascii="Arial" w:hAnsi="Arial" w:cs="Arial"/>
                                <w:i w:val="0"/>
                                <w:color w:val="000000" w:themeColor="text1"/>
                              </w:rPr>
                              <w:fldChar w:fldCharType="end"/>
                            </w:r>
                            <w:r w:rsidR="00BD4E95" w:rsidRPr="00244829">
                              <w:rPr>
                                <w:rFonts w:ascii="Arial" w:hAnsi="Arial" w:cs="Arial"/>
                                <w:i w:val="0"/>
                                <w:color w:val="000000" w:themeColor="text1"/>
                                <w:lang w:val="en-US"/>
                              </w:rPr>
                              <w:t>. Diagram Data Demografis Sample Penelitian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C24AA2" id="_x0000_t202" coordsize="21600,21600" o:spt="202" path="m,l,21600r21600,l21600,xe">
                <v:stroke joinstyle="miter"/>
                <v:path gradientshapeok="t" o:connecttype="rect"/>
              </v:shapetype>
              <v:shape id="Text Box 3" o:spid="_x0000_s1026" type="#_x0000_t202" style="position:absolute;left:0;text-align:left;margin-left:0;margin-top:.65pt;width:5in;height:16.5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" stroked="f">
                <v:textbox inset="0,0,0,0">
                  <w:txbxContent>
                    <w:p w:rsidR="00BD4E95" w:rsidRPr="00244829" w:rsidRDefault="00244829" w:rsidP="00244829">
                      <w:pPr>
                        <w:pStyle w:val="Caption"/>
                        <w:ind w:left="1440"/>
                        <w:rPr>
                          <w:rFonts w:ascii="Arial" w:hAnsi="Arial" w:cs="Arial"/>
                          <w:i w:val="0"/>
                          <w:noProof/>
                          <w:color w:val="000000" w:themeColor="text1"/>
                          <w:sz w:val="24"/>
                          <w:szCs w:val="24"/>
                        </w:rPr>
                      </w:pPr>
                      <w:r w:rsidRPr="00244829">
                        <w:rPr>
                          <w:rFonts w:ascii="Arial" w:hAnsi="Arial" w:cs="Arial"/>
                          <w:i w:val="0"/>
                          <w:color w:val="000000" w:themeColor="text1"/>
                          <w:lang w:val="en-US"/>
                        </w:rPr>
                        <w:t xml:space="preserve">      </w:t>
                      </w:r>
                      <w:r w:rsidR="00BD4E95" w:rsidRPr="00244829">
                        <w:rPr>
                          <w:rFonts w:ascii="Arial" w:hAnsi="Arial" w:cs="Arial"/>
                          <w:i w:val="0"/>
                          <w:color w:val="000000" w:themeColor="text1"/>
                        </w:rPr>
                        <w:t xml:space="preserve">Tabel </w:t>
                      </w:r>
                      <w:r w:rsidR="00BD4E95" w:rsidRPr="00244829">
                        <w:rPr>
                          <w:rFonts w:ascii="Arial" w:hAnsi="Arial" w:cs="Arial"/>
                          <w:i w:val="0"/>
                          <w:color w:val="000000" w:themeColor="text1"/>
                        </w:rPr>
                        <w:fldChar w:fldCharType="begin"/>
                      </w:r>
                      <w:r w:rsidR="00BD4E95" w:rsidRPr="00244829">
                        <w:rPr>
                          <w:rFonts w:ascii="Arial" w:hAnsi="Arial" w:cs="Arial"/>
                          <w:i w:val="0"/>
                          <w:color w:val="000000" w:themeColor="text1"/>
                        </w:rPr>
                        <w:instrText xml:space="preserve"> SEQ Tabel \* ARABIC </w:instrText>
                      </w:r>
                      <w:r w:rsidR="00BD4E95" w:rsidRPr="00244829">
                        <w:rPr>
                          <w:rFonts w:ascii="Arial" w:hAnsi="Arial" w:cs="Arial"/>
                          <w:i w:val="0"/>
                          <w:color w:val="000000" w:themeColor="text1"/>
                        </w:rPr>
                        <w:fldChar w:fldCharType="separate"/>
                      </w:r>
                      <w:r w:rsidR="00BD4E95" w:rsidRPr="00244829">
                        <w:rPr>
                          <w:rFonts w:ascii="Arial" w:hAnsi="Arial" w:cs="Arial"/>
                          <w:i w:val="0"/>
                          <w:noProof/>
                          <w:color w:val="000000" w:themeColor="text1"/>
                        </w:rPr>
                        <w:t>2</w:t>
                      </w:r>
                      <w:r w:rsidR="00BD4E95" w:rsidRPr="00244829">
                        <w:rPr>
                          <w:rFonts w:ascii="Arial" w:hAnsi="Arial" w:cs="Arial"/>
                          <w:i w:val="0"/>
                          <w:color w:val="000000" w:themeColor="text1"/>
                        </w:rPr>
                        <w:fldChar w:fldCharType="end"/>
                      </w:r>
                      <w:r w:rsidR="00BD4E95" w:rsidRPr="00244829">
                        <w:rPr>
                          <w:rFonts w:ascii="Arial" w:hAnsi="Arial" w:cs="Arial"/>
                          <w:i w:val="0"/>
                          <w:color w:val="000000" w:themeColor="text1"/>
                          <w:lang w:val="en-US"/>
                        </w:rPr>
                        <w:t>. Diagram Data Demografis Sample Penelitian</w:t>
                      </w:r>
                    </w:p>
                  </w:txbxContent>
                </v:textbox>
                <w10:wrap anchorx="margin"/>
              </v:shape>
            </w:pict>
          </mc:Fallback>
        </mc:AlternateContent>
      </w:r>
    </w:p>
    <w:p w:rsidR="00BD4E95" w:rsidRPr="00BD4E95" w:rsidRDefault="00BD4E95" w:rsidP="00BD4E95">
      <w:pPr>
        <w:ind w:firstLine="720"/>
        <w:jc w:val="both"/>
        <w:rPr>
          <w:sz w:val="20"/>
          <w:szCs w:val="20"/>
        </w:rPr>
      </w:pPr>
    </w:p>
    <w:p w:rsidR="00BD4E95" w:rsidRPr="00BD4E95" w:rsidRDefault="00BD4E95" w:rsidP="00BD4E95">
      <w:pPr>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r w:rsidRPr="00BD4E95">
        <w:rPr>
          <w:sz w:val="20"/>
          <w:szCs w:val="20"/>
        </w:rPr>
        <w:t xml:space="preserve">Setelah dilakukan deskriptif subjek berdasarkan demografis, maka dilakukan deskriptif vareiabel berdasarkan tingkat skor, yaitu memberikan gambaran mengenai tingkat skor yang didapatkan pada variable penelitian. Melalui hasil analisis yang dilakukan dari 20 item skala Quarter Life Crisis terhadap 368 responden didapatkan hasil kategorisasi antara lain tinggi, sedang, dan rendah. Adapun berdasarkan hasil analisis didapatkan 41 responden dengan prosentase 11,141% berada pada kategori rendah, kemudian 278 responden dengan prosentase  75,543% tergolong kategori sedang, dan sebanyak 49 responden dengan prosentase 13,315% berada dalam kategori tinggi. Dengan demikian dapat disimpulkan bahwa tingkat skor Quarter Life Crisis pada responden paling banyak yaitu berada pada kategori sedang seperti yang ditunjukkan pada table berikut : </w:t>
      </w:r>
    </w:p>
    <w:p w:rsidR="00BD4E95" w:rsidRDefault="00BD4E95" w:rsidP="00BD4E95">
      <w:pPr>
        <w:ind w:firstLine="720"/>
        <w:jc w:val="both"/>
        <w:rPr>
          <w:sz w:val="20"/>
          <w:szCs w:val="20"/>
        </w:rPr>
      </w:pPr>
    </w:p>
    <w:p w:rsidR="00DF440A" w:rsidRDefault="00DF440A" w:rsidP="00BD4E95">
      <w:pPr>
        <w:ind w:firstLine="720"/>
        <w:jc w:val="both"/>
        <w:rPr>
          <w:sz w:val="20"/>
          <w:szCs w:val="20"/>
        </w:rPr>
      </w:pPr>
    </w:p>
    <w:p w:rsidR="00DF440A" w:rsidRDefault="00DF440A" w:rsidP="00BD4E95">
      <w:pPr>
        <w:ind w:firstLine="720"/>
        <w:jc w:val="both"/>
        <w:rPr>
          <w:sz w:val="20"/>
          <w:szCs w:val="20"/>
        </w:rPr>
      </w:pPr>
    </w:p>
    <w:p w:rsidR="00DF440A" w:rsidRDefault="00DF440A" w:rsidP="00BD4E95">
      <w:pPr>
        <w:ind w:firstLine="720"/>
        <w:jc w:val="both"/>
        <w:rPr>
          <w:sz w:val="20"/>
          <w:szCs w:val="20"/>
        </w:rPr>
      </w:pPr>
    </w:p>
    <w:p w:rsidR="00DF440A" w:rsidRPr="00BD4E95" w:rsidRDefault="00DF440A" w:rsidP="00BD4E95">
      <w:pPr>
        <w:ind w:firstLine="720"/>
        <w:jc w:val="both"/>
        <w:rPr>
          <w:sz w:val="20"/>
          <w:szCs w:val="20"/>
        </w:rPr>
      </w:pPr>
    </w:p>
    <w:p w:rsidR="00BD4E95" w:rsidRPr="00BD4E95" w:rsidRDefault="00BD4E95" w:rsidP="00BD4E95">
      <w:pPr>
        <w:ind w:firstLine="720"/>
        <w:jc w:val="both"/>
        <w:rPr>
          <w:sz w:val="20"/>
          <w:szCs w:val="20"/>
        </w:rPr>
      </w:pPr>
    </w:p>
    <w:p w:rsidR="00BD4E95" w:rsidRPr="00244829" w:rsidRDefault="00BD4E95" w:rsidP="001A35CE">
      <w:pPr>
        <w:pStyle w:val="Caption"/>
        <w:keepNext/>
        <w:jc w:val="center"/>
        <w:rPr>
          <w:rFonts w:ascii="Arial" w:hAnsi="Arial" w:cs="Arial"/>
          <w:i w:val="0"/>
        </w:rPr>
      </w:pPr>
      <w:r w:rsidRPr="00244829">
        <w:rPr>
          <w:rFonts w:ascii="Arial" w:hAnsi="Arial" w:cs="Arial"/>
          <w:i w:val="0"/>
          <w:color w:val="000000" w:themeColor="text1"/>
        </w:rPr>
        <w:lastRenderedPageBreak/>
        <w:t xml:space="preserve">Tabel </w:t>
      </w:r>
      <w:r w:rsidRPr="00244829">
        <w:rPr>
          <w:rFonts w:ascii="Arial" w:hAnsi="Arial" w:cs="Arial"/>
          <w:i w:val="0"/>
          <w:color w:val="000000" w:themeColor="text1"/>
        </w:rPr>
        <w:fldChar w:fldCharType="begin"/>
      </w:r>
      <w:r w:rsidRPr="00244829">
        <w:rPr>
          <w:rFonts w:ascii="Arial" w:hAnsi="Arial" w:cs="Arial"/>
          <w:i w:val="0"/>
          <w:color w:val="000000" w:themeColor="text1"/>
        </w:rPr>
        <w:instrText xml:space="preserve"> SEQ Tabel \* ARABIC </w:instrText>
      </w:r>
      <w:r w:rsidRPr="00244829">
        <w:rPr>
          <w:rFonts w:ascii="Arial" w:hAnsi="Arial" w:cs="Arial"/>
          <w:i w:val="0"/>
          <w:color w:val="000000" w:themeColor="text1"/>
        </w:rPr>
        <w:fldChar w:fldCharType="separate"/>
      </w:r>
      <w:r w:rsidRPr="00244829">
        <w:rPr>
          <w:rFonts w:ascii="Arial" w:hAnsi="Arial" w:cs="Arial"/>
          <w:i w:val="0"/>
          <w:noProof/>
          <w:color w:val="000000" w:themeColor="text1"/>
        </w:rPr>
        <w:t>3</w:t>
      </w:r>
      <w:r w:rsidRPr="00244829">
        <w:rPr>
          <w:rFonts w:ascii="Arial" w:hAnsi="Arial" w:cs="Arial"/>
          <w:i w:val="0"/>
          <w:color w:val="000000" w:themeColor="text1"/>
        </w:rPr>
        <w:fldChar w:fldCharType="end"/>
      </w:r>
      <w:r w:rsidRPr="00244829">
        <w:rPr>
          <w:rFonts w:ascii="Arial" w:hAnsi="Arial" w:cs="Arial"/>
          <w:i w:val="0"/>
          <w:color w:val="000000" w:themeColor="text1"/>
          <w:lang w:val="en-US"/>
        </w:rPr>
        <w:t>. Kategorisasi Quarter Life Crisis</w:t>
      </w:r>
    </w:p>
    <w:tbl>
      <w:tblPr>
        <w:tblpPr w:leftFromText="180" w:rightFromText="180" w:bottomFromText="200" w:vertAnchor="text" w:horzAnchor="margin" w:tblpXSpec="center" w:tblpY="46"/>
        <w:tblW w:w="7388" w:type="dxa"/>
        <w:tblLayout w:type="fixed"/>
        <w:tblLook w:val="04A0" w:firstRow="1" w:lastRow="0" w:firstColumn="1" w:lastColumn="0" w:noHBand="0" w:noVBand="1"/>
      </w:tblPr>
      <w:tblGrid>
        <w:gridCol w:w="1091"/>
        <w:gridCol w:w="91"/>
        <w:gridCol w:w="1000"/>
        <w:gridCol w:w="90"/>
        <w:gridCol w:w="1090"/>
        <w:gridCol w:w="1090"/>
        <w:gridCol w:w="1024"/>
        <w:gridCol w:w="926"/>
        <w:gridCol w:w="986"/>
      </w:tblGrid>
      <w:tr w:rsidR="00BD4E95" w:rsidRPr="001A35CE" w:rsidTr="001A35CE">
        <w:trPr>
          <w:trHeight w:val="493"/>
        </w:trPr>
        <w:tc>
          <w:tcPr>
            <w:tcW w:w="1182" w:type="dxa"/>
            <w:gridSpan w:val="2"/>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KATEGORI</w:t>
            </w:r>
          </w:p>
        </w:tc>
        <w:tc>
          <w:tcPr>
            <w:tcW w:w="1090" w:type="dxa"/>
            <w:gridSpan w:val="2"/>
            <w:tcBorders>
              <w:top w:val="single" w:sz="8" w:space="0" w:color="000000"/>
              <w:left w:val="nil"/>
              <w:bottom w:val="single" w:sz="8" w:space="0" w:color="000000"/>
              <w:right w:val="nil"/>
            </w:tcBorders>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RUMUS KATEGORI</w:t>
            </w:r>
          </w:p>
        </w:tc>
        <w:tc>
          <w:tcPr>
            <w:tcW w:w="1090" w:type="dxa"/>
            <w:tcBorders>
              <w:top w:val="single" w:sz="8" w:space="0" w:color="000000"/>
              <w:left w:val="nil"/>
              <w:bottom w:val="single" w:sz="8" w:space="0" w:color="000000"/>
              <w:right w:val="nil"/>
            </w:tcBorders>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 xml:space="preserve">INTERVAL KELAS </w:t>
            </w:r>
          </w:p>
        </w:tc>
        <w:tc>
          <w:tcPr>
            <w:tcW w:w="1090"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Frequency</w:t>
            </w:r>
          </w:p>
        </w:tc>
        <w:tc>
          <w:tcPr>
            <w:tcW w:w="1024"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Percent</w:t>
            </w:r>
          </w:p>
        </w:tc>
        <w:tc>
          <w:tcPr>
            <w:tcW w:w="926"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Valid Percent</w:t>
            </w:r>
          </w:p>
        </w:tc>
        <w:tc>
          <w:tcPr>
            <w:tcW w:w="984"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Cumulative Percent</w:t>
            </w:r>
          </w:p>
        </w:tc>
      </w:tr>
      <w:tr w:rsidR="00BD4E95" w:rsidRPr="001A35CE" w:rsidTr="001A35CE">
        <w:trPr>
          <w:trHeight w:val="239"/>
        </w:trPr>
        <w:tc>
          <w:tcPr>
            <w:tcW w:w="1182" w:type="dxa"/>
            <w:gridSpan w:val="2"/>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RENDAH</w:t>
            </w:r>
          </w:p>
        </w:tc>
        <w:tc>
          <w:tcPr>
            <w:tcW w:w="1090" w:type="dxa"/>
            <w:gridSpan w:val="2"/>
            <w:hideMark/>
          </w:tcPr>
          <w:p w:rsidR="00BD4E95" w:rsidRPr="001A35CE" w:rsidRDefault="00BD4E95" w:rsidP="006C6FB0">
            <w:pPr>
              <w:spacing w:line="276" w:lineRule="auto"/>
              <w:jc w:val="right"/>
              <w:rPr>
                <w:rFonts w:ascii="Calibri" w:hAnsi="Calibri" w:cs="Calibri"/>
                <w:color w:val="000000"/>
                <w:sz w:val="20"/>
                <w:szCs w:val="20"/>
              </w:rPr>
            </w:pPr>
            <w:r w:rsidRPr="001A35CE">
              <w:rPr>
                <w:rFonts w:ascii="Calibri" w:hAnsi="Calibri" w:cs="Calibri"/>
                <w:color w:val="000000"/>
                <w:sz w:val="20"/>
                <w:szCs w:val="20"/>
              </w:rPr>
              <w:t>X &lt;  M - 1 SD</w:t>
            </w:r>
          </w:p>
        </w:tc>
        <w:tc>
          <w:tcPr>
            <w:tcW w:w="1090" w:type="dxa"/>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X &lt; 53</w:t>
            </w:r>
          </w:p>
        </w:tc>
        <w:tc>
          <w:tcPr>
            <w:tcW w:w="109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41</w:t>
            </w:r>
          </w:p>
        </w:tc>
        <w:tc>
          <w:tcPr>
            <w:tcW w:w="102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11,141</w:t>
            </w:r>
          </w:p>
        </w:tc>
        <w:tc>
          <w:tcPr>
            <w:tcW w:w="92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11,141</w:t>
            </w:r>
          </w:p>
        </w:tc>
        <w:tc>
          <w:tcPr>
            <w:tcW w:w="98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11,141</w:t>
            </w:r>
          </w:p>
        </w:tc>
      </w:tr>
      <w:tr w:rsidR="00BD4E95" w:rsidRPr="001A35CE" w:rsidTr="001A35CE">
        <w:trPr>
          <w:trHeight w:val="505"/>
        </w:trPr>
        <w:tc>
          <w:tcPr>
            <w:tcW w:w="1182" w:type="dxa"/>
            <w:gridSpan w:val="2"/>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SEDANG</w:t>
            </w:r>
          </w:p>
        </w:tc>
        <w:tc>
          <w:tcPr>
            <w:tcW w:w="1090" w:type="dxa"/>
            <w:gridSpan w:val="2"/>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M - SD &lt; X &lt; M + 1 SD</w:t>
            </w:r>
          </w:p>
        </w:tc>
        <w:tc>
          <w:tcPr>
            <w:tcW w:w="1090" w:type="dxa"/>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53 &lt; X &lt; 71</w:t>
            </w:r>
          </w:p>
        </w:tc>
        <w:tc>
          <w:tcPr>
            <w:tcW w:w="109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278</w:t>
            </w:r>
          </w:p>
        </w:tc>
        <w:tc>
          <w:tcPr>
            <w:tcW w:w="102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75,543</w:t>
            </w:r>
          </w:p>
        </w:tc>
        <w:tc>
          <w:tcPr>
            <w:tcW w:w="92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75,543</w:t>
            </w:r>
          </w:p>
        </w:tc>
        <w:tc>
          <w:tcPr>
            <w:tcW w:w="98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86,685</w:t>
            </w:r>
          </w:p>
        </w:tc>
      </w:tr>
      <w:tr w:rsidR="00BD4E95" w:rsidRPr="001A35CE" w:rsidTr="001A35CE">
        <w:trPr>
          <w:trHeight w:val="253"/>
        </w:trPr>
        <w:tc>
          <w:tcPr>
            <w:tcW w:w="1182" w:type="dxa"/>
            <w:gridSpan w:val="2"/>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TINGGI</w:t>
            </w:r>
          </w:p>
        </w:tc>
        <w:tc>
          <w:tcPr>
            <w:tcW w:w="1090" w:type="dxa"/>
            <w:gridSpan w:val="2"/>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 xml:space="preserve">M + 1 SD &lt; X </w:t>
            </w:r>
          </w:p>
        </w:tc>
        <w:tc>
          <w:tcPr>
            <w:tcW w:w="1090" w:type="dxa"/>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X &gt; 71</w:t>
            </w:r>
          </w:p>
        </w:tc>
        <w:tc>
          <w:tcPr>
            <w:tcW w:w="109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49</w:t>
            </w:r>
          </w:p>
        </w:tc>
        <w:tc>
          <w:tcPr>
            <w:tcW w:w="102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13,315</w:t>
            </w:r>
          </w:p>
        </w:tc>
        <w:tc>
          <w:tcPr>
            <w:tcW w:w="92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13,315</w:t>
            </w:r>
          </w:p>
        </w:tc>
        <w:tc>
          <w:tcPr>
            <w:tcW w:w="98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100,000</w:t>
            </w:r>
          </w:p>
        </w:tc>
      </w:tr>
      <w:tr w:rsidR="00BD4E95" w:rsidRPr="001A35CE" w:rsidTr="001A35CE">
        <w:trPr>
          <w:trHeight w:val="239"/>
        </w:trPr>
        <w:tc>
          <w:tcPr>
            <w:tcW w:w="1182" w:type="dxa"/>
            <w:gridSpan w:val="2"/>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Missing</w:t>
            </w:r>
          </w:p>
        </w:tc>
        <w:tc>
          <w:tcPr>
            <w:tcW w:w="1090" w:type="dxa"/>
            <w:gridSpan w:val="2"/>
          </w:tcPr>
          <w:p w:rsidR="00BD4E95" w:rsidRPr="001A35CE" w:rsidRDefault="00BD4E95" w:rsidP="006C6FB0">
            <w:pPr>
              <w:spacing w:line="276" w:lineRule="auto"/>
              <w:jc w:val="right"/>
              <w:rPr>
                <w:rFonts w:ascii="Calibri" w:hAnsi="Calibri" w:cs="Calibri"/>
                <w:color w:val="000000"/>
                <w:sz w:val="20"/>
                <w:szCs w:val="20"/>
              </w:rPr>
            </w:pPr>
          </w:p>
        </w:tc>
        <w:tc>
          <w:tcPr>
            <w:tcW w:w="1090" w:type="dxa"/>
          </w:tcPr>
          <w:p w:rsidR="00BD4E95" w:rsidRPr="001A35CE" w:rsidRDefault="00BD4E95" w:rsidP="006C6FB0">
            <w:pPr>
              <w:spacing w:line="276" w:lineRule="auto"/>
              <w:jc w:val="right"/>
              <w:rPr>
                <w:rFonts w:ascii="Calibri" w:hAnsi="Calibri" w:cs="Calibri"/>
                <w:color w:val="000000"/>
                <w:sz w:val="20"/>
                <w:szCs w:val="20"/>
              </w:rPr>
            </w:pPr>
          </w:p>
        </w:tc>
        <w:tc>
          <w:tcPr>
            <w:tcW w:w="109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0</w:t>
            </w:r>
          </w:p>
        </w:tc>
        <w:tc>
          <w:tcPr>
            <w:tcW w:w="102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0.000</w:t>
            </w:r>
          </w:p>
        </w:tc>
        <w:tc>
          <w:tcPr>
            <w:tcW w:w="926" w:type="dxa"/>
            <w:vAlign w:val="center"/>
            <w:hideMark/>
          </w:tcPr>
          <w:p w:rsidR="00BD4E95" w:rsidRPr="001A35CE" w:rsidRDefault="00BD4E95" w:rsidP="006C6FB0">
            <w:pPr>
              <w:rPr>
                <w:rFonts w:ascii="Calibri" w:hAnsi="Calibri" w:cs="Calibri"/>
                <w:color w:val="000000"/>
                <w:sz w:val="20"/>
                <w:szCs w:val="20"/>
              </w:rPr>
            </w:pPr>
          </w:p>
        </w:tc>
        <w:tc>
          <w:tcPr>
            <w:tcW w:w="984" w:type="dxa"/>
            <w:vAlign w:val="center"/>
            <w:hideMark/>
          </w:tcPr>
          <w:p w:rsidR="00BD4E95" w:rsidRPr="001A35CE" w:rsidRDefault="00BD4E95" w:rsidP="006C6FB0">
            <w:pPr>
              <w:suppressAutoHyphens w:val="0"/>
              <w:spacing w:line="276" w:lineRule="auto"/>
              <w:rPr>
                <w:rFonts w:asciiTheme="minorHAnsi" w:eastAsiaTheme="minorHAnsi" w:hAnsiTheme="minorHAnsi" w:cstheme="minorBidi"/>
                <w:sz w:val="20"/>
                <w:szCs w:val="20"/>
                <w:lang w:val="en-US" w:eastAsia="en-US"/>
              </w:rPr>
            </w:pPr>
          </w:p>
        </w:tc>
      </w:tr>
      <w:tr w:rsidR="00BD4E95" w:rsidRPr="001A35CE" w:rsidTr="001A35CE">
        <w:trPr>
          <w:trHeight w:val="253"/>
        </w:trPr>
        <w:tc>
          <w:tcPr>
            <w:tcW w:w="1182" w:type="dxa"/>
            <w:gridSpan w:val="2"/>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Total</w:t>
            </w:r>
          </w:p>
        </w:tc>
        <w:tc>
          <w:tcPr>
            <w:tcW w:w="1090" w:type="dxa"/>
            <w:gridSpan w:val="2"/>
          </w:tcPr>
          <w:p w:rsidR="00BD4E95" w:rsidRPr="001A35CE" w:rsidRDefault="00BD4E95" w:rsidP="006C6FB0">
            <w:pPr>
              <w:spacing w:line="276" w:lineRule="auto"/>
              <w:jc w:val="right"/>
              <w:rPr>
                <w:rFonts w:ascii="Calibri" w:hAnsi="Calibri" w:cs="Calibri"/>
                <w:color w:val="000000"/>
                <w:sz w:val="20"/>
                <w:szCs w:val="20"/>
              </w:rPr>
            </w:pPr>
          </w:p>
        </w:tc>
        <w:tc>
          <w:tcPr>
            <w:tcW w:w="1090" w:type="dxa"/>
          </w:tcPr>
          <w:p w:rsidR="00BD4E95" w:rsidRPr="001A35CE" w:rsidRDefault="00BD4E95" w:rsidP="006C6FB0">
            <w:pPr>
              <w:spacing w:line="276" w:lineRule="auto"/>
              <w:jc w:val="right"/>
              <w:rPr>
                <w:rFonts w:ascii="Calibri" w:hAnsi="Calibri" w:cs="Calibri"/>
                <w:color w:val="000000"/>
                <w:sz w:val="20"/>
                <w:szCs w:val="20"/>
              </w:rPr>
            </w:pPr>
          </w:p>
        </w:tc>
        <w:tc>
          <w:tcPr>
            <w:tcW w:w="109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368</w:t>
            </w:r>
          </w:p>
        </w:tc>
        <w:tc>
          <w:tcPr>
            <w:tcW w:w="102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100,000</w:t>
            </w:r>
          </w:p>
        </w:tc>
        <w:tc>
          <w:tcPr>
            <w:tcW w:w="926" w:type="dxa"/>
            <w:vAlign w:val="center"/>
            <w:hideMark/>
          </w:tcPr>
          <w:p w:rsidR="00BD4E95" w:rsidRPr="001A35CE" w:rsidRDefault="00BD4E95" w:rsidP="006C6FB0">
            <w:pPr>
              <w:rPr>
                <w:rFonts w:ascii="Calibri" w:hAnsi="Calibri" w:cs="Calibri"/>
                <w:color w:val="000000"/>
                <w:sz w:val="20"/>
                <w:szCs w:val="20"/>
              </w:rPr>
            </w:pPr>
          </w:p>
        </w:tc>
        <w:tc>
          <w:tcPr>
            <w:tcW w:w="984" w:type="dxa"/>
            <w:vAlign w:val="center"/>
            <w:hideMark/>
          </w:tcPr>
          <w:p w:rsidR="00BD4E95" w:rsidRPr="001A35CE" w:rsidRDefault="00BD4E95" w:rsidP="006C6FB0">
            <w:pPr>
              <w:suppressAutoHyphens w:val="0"/>
              <w:spacing w:line="276" w:lineRule="auto"/>
              <w:rPr>
                <w:rFonts w:asciiTheme="minorHAnsi" w:eastAsiaTheme="minorHAnsi" w:hAnsiTheme="minorHAnsi" w:cstheme="minorBidi"/>
                <w:sz w:val="20"/>
                <w:szCs w:val="20"/>
                <w:lang w:val="en-US" w:eastAsia="en-US"/>
              </w:rPr>
            </w:pPr>
          </w:p>
        </w:tc>
      </w:tr>
      <w:tr w:rsidR="00BD4E95" w:rsidRPr="001A35CE" w:rsidTr="001A35CE">
        <w:trPr>
          <w:trHeight w:val="516"/>
        </w:trPr>
        <w:tc>
          <w:tcPr>
            <w:tcW w:w="1091" w:type="dxa"/>
            <w:tcBorders>
              <w:top w:val="nil"/>
              <w:left w:val="nil"/>
              <w:bottom w:val="single" w:sz="12" w:space="0" w:color="000000"/>
              <w:right w:val="nil"/>
            </w:tcBorders>
          </w:tcPr>
          <w:p w:rsidR="00BD4E95" w:rsidRPr="001A35CE" w:rsidRDefault="00BD4E95" w:rsidP="006C6FB0">
            <w:pPr>
              <w:spacing w:line="276" w:lineRule="auto"/>
              <w:jc w:val="right"/>
              <w:rPr>
                <w:rFonts w:ascii="Calibri" w:hAnsi="Calibri" w:cs="Calibri"/>
                <w:color w:val="000000"/>
                <w:sz w:val="20"/>
                <w:szCs w:val="20"/>
              </w:rPr>
            </w:pPr>
          </w:p>
        </w:tc>
        <w:tc>
          <w:tcPr>
            <w:tcW w:w="1091" w:type="dxa"/>
            <w:gridSpan w:val="2"/>
            <w:tcBorders>
              <w:top w:val="nil"/>
              <w:left w:val="nil"/>
              <w:bottom w:val="single" w:sz="12" w:space="0" w:color="000000"/>
              <w:right w:val="nil"/>
            </w:tcBorders>
          </w:tcPr>
          <w:p w:rsidR="00BD4E95" w:rsidRPr="001A35CE" w:rsidRDefault="00BD4E95" w:rsidP="006C6FB0">
            <w:pPr>
              <w:spacing w:line="276" w:lineRule="auto"/>
              <w:jc w:val="right"/>
              <w:rPr>
                <w:rFonts w:ascii="Calibri" w:hAnsi="Calibri" w:cs="Calibri"/>
                <w:color w:val="000000"/>
                <w:sz w:val="20"/>
                <w:szCs w:val="20"/>
              </w:rPr>
            </w:pPr>
          </w:p>
        </w:tc>
        <w:tc>
          <w:tcPr>
            <w:tcW w:w="5206" w:type="dxa"/>
            <w:gridSpan w:val="6"/>
            <w:tcBorders>
              <w:top w:val="nil"/>
              <w:left w:val="nil"/>
              <w:bottom w:val="single" w:sz="12" w:space="0" w:color="000000"/>
              <w:right w:val="nil"/>
            </w:tcBorders>
            <w:vAlign w:val="center"/>
            <w:hideMark/>
          </w:tcPr>
          <w:p w:rsidR="00BD4E95" w:rsidRPr="001A35CE" w:rsidRDefault="00BD4E95" w:rsidP="006C6FB0">
            <w:pPr>
              <w:spacing w:line="276" w:lineRule="auto"/>
              <w:jc w:val="right"/>
              <w:rPr>
                <w:rFonts w:ascii="Calibri" w:hAnsi="Calibri" w:cs="Calibri"/>
                <w:color w:val="000000"/>
                <w:sz w:val="20"/>
                <w:szCs w:val="20"/>
              </w:rPr>
            </w:pPr>
            <w:r w:rsidRPr="001A35CE">
              <w:rPr>
                <w:rFonts w:ascii="Calibri" w:hAnsi="Calibri" w:cs="Calibri"/>
                <w:color w:val="000000"/>
                <w:sz w:val="20"/>
                <w:szCs w:val="20"/>
              </w:rPr>
              <w:t> </w:t>
            </w:r>
          </w:p>
        </w:tc>
      </w:tr>
    </w:tbl>
    <w:p w:rsidR="00BD4E95" w:rsidRPr="00BD4E95" w:rsidRDefault="00BD4E95" w:rsidP="00BD4E95">
      <w:pPr>
        <w:jc w:val="both"/>
        <w:rPr>
          <w:sz w:val="20"/>
          <w:szCs w:val="20"/>
        </w:rPr>
      </w:pPr>
    </w:p>
    <w:p w:rsidR="00BD4E95" w:rsidRPr="00BD4E95" w:rsidRDefault="00BD4E95" w:rsidP="00BD4E95">
      <w:pPr>
        <w:ind w:firstLine="720"/>
        <w:jc w:val="both"/>
        <w:rPr>
          <w:sz w:val="20"/>
          <w:szCs w:val="20"/>
        </w:rPr>
      </w:pPr>
      <w:r w:rsidRPr="00BD4E95">
        <w:rPr>
          <w:sz w:val="20"/>
          <w:szCs w:val="20"/>
          <w:lang w:val="en-US"/>
        </w:rPr>
        <w:t>Adapun kategorisasi tingkat Quarter Life Crisis pada mahasiswa UMSIDA digambarakan dalam table diagram sebagai berikut :</w:t>
      </w:r>
    </w:p>
    <w:p w:rsidR="00BD4E95" w:rsidRPr="00BD4E95" w:rsidRDefault="00BD4E95" w:rsidP="00BD4E95">
      <w:pPr>
        <w:ind w:firstLine="720"/>
        <w:jc w:val="both"/>
        <w:rPr>
          <w:sz w:val="20"/>
          <w:szCs w:val="20"/>
        </w:rPr>
      </w:pPr>
    </w:p>
    <w:p w:rsidR="00BD4E95" w:rsidRPr="00BD4E95" w:rsidRDefault="00BD4E95" w:rsidP="00BD4E95">
      <w:pPr>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r w:rsidRPr="00BD4E95">
        <w:rPr>
          <w:noProof/>
          <w:lang w:val="en-US" w:eastAsia="en-US"/>
        </w:rPr>
        <w:drawing>
          <wp:anchor distT="0" distB="0" distL="114300" distR="114300" simplePos="0" relativeHeight="251661312" behindDoc="0" locked="0" layoutInCell="1" allowOverlap="1" wp14:anchorId="0F86927E" wp14:editId="38AEAF49">
            <wp:simplePos x="0" y="0"/>
            <wp:positionH relativeFrom="margin">
              <wp:align>center</wp:align>
            </wp:positionH>
            <wp:positionV relativeFrom="paragraph">
              <wp:posOffset>-372251</wp:posOffset>
            </wp:positionV>
            <wp:extent cx="4572000" cy="2743200"/>
            <wp:effectExtent l="0" t="0" r="0" b="0"/>
            <wp:wrapNone/>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r w:rsidRPr="00BD4E95">
        <w:rPr>
          <w:noProof/>
          <w:lang w:val="en-US" w:eastAsia="en-US"/>
        </w:rPr>
        <mc:AlternateContent>
          <mc:Choice Requires="wps">
            <w:drawing>
              <wp:anchor distT="0" distB="0" distL="114300" distR="114300" simplePos="0" relativeHeight="251665408" behindDoc="0" locked="0" layoutInCell="1" allowOverlap="1" wp14:anchorId="20875040" wp14:editId="021E5ABB">
                <wp:simplePos x="0" y="0"/>
                <wp:positionH relativeFrom="margin">
                  <wp:align>center</wp:align>
                </wp:positionH>
                <wp:positionV relativeFrom="paragraph">
                  <wp:posOffset>10795</wp:posOffset>
                </wp:positionV>
                <wp:extent cx="4572000" cy="266700"/>
                <wp:effectExtent l="0" t="0" r="0" b="0"/>
                <wp:wrapNone/>
                <wp:docPr id="4" name="Text Box 4"/>
                <wp:cNvGraphicFramePr/>
                <a:graphic xmlns:a="http://schemas.openxmlformats.org/drawingml/2006/main">
                  <a:graphicData uri="http://schemas.microsoft.com/office/word/2010/wordprocessingShape">
                    <wps:wsp>
                      <wps:cNvSpPr txBox="1"/>
                      <wps:spPr>
                        <a:xfrm>
                          <a:off x="0" y="0"/>
                          <a:ext cx="4572000" cy="266700"/>
                        </a:xfrm>
                        <a:prstGeom prst="rect">
                          <a:avLst/>
                        </a:prstGeom>
                        <a:solidFill>
                          <a:prstClr val="white"/>
                        </a:solidFill>
                        <a:ln>
                          <a:noFill/>
                        </a:ln>
                        <a:effectLst/>
                      </wps:spPr>
                      <wps:txbx>
                        <w:txbxContent>
                          <w:p w:rsidR="00BD4E95" w:rsidRPr="00244829" w:rsidRDefault="00BD4E95" w:rsidP="00BD4E95">
                            <w:pPr>
                              <w:pStyle w:val="Caption"/>
                              <w:ind w:left="1440" w:firstLine="720"/>
                              <w:rPr>
                                <w:rFonts w:ascii="Arial" w:hAnsi="Arial" w:cs="Arial"/>
                                <w:i w:val="0"/>
                                <w:noProof/>
                                <w:color w:val="000000" w:themeColor="text1"/>
                                <w:sz w:val="24"/>
                                <w:szCs w:val="24"/>
                              </w:rPr>
                            </w:pPr>
                            <w:r w:rsidRPr="00244829">
                              <w:rPr>
                                <w:rFonts w:ascii="Arial" w:hAnsi="Arial" w:cs="Arial"/>
                                <w:i w:val="0"/>
                                <w:color w:val="000000" w:themeColor="text1"/>
                              </w:rPr>
                              <w:t xml:space="preserve">Tabel </w:t>
                            </w:r>
                            <w:r w:rsidRPr="00244829">
                              <w:rPr>
                                <w:rFonts w:ascii="Arial" w:hAnsi="Arial" w:cs="Arial"/>
                                <w:i w:val="0"/>
                                <w:color w:val="000000" w:themeColor="text1"/>
                              </w:rPr>
                              <w:fldChar w:fldCharType="begin"/>
                            </w:r>
                            <w:r w:rsidRPr="00244829">
                              <w:rPr>
                                <w:rFonts w:ascii="Arial" w:hAnsi="Arial" w:cs="Arial"/>
                                <w:i w:val="0"/>
                                <w:color w:val="000000" w:themeColor="text1"/>
                              </w:rPr>
                              <w:instrText xml:space="preserve"> SEQ Tabel \* ARABIC </w:instrText>
                            </w:r>
                            <w:r w:rsidRPr="00244829">
                              <w:rPr>
                                <w:rFonts w:ascii="Arial" w:hAnsi="Arial" w:cs="Arial"/>
                                <w:i w:val="0"/>
                                <w:color w:val="000000" w:themeColor="text1"/>
                              </w:rPr>
                              <w:fldChar w:fldCharType="separate"/>
                            </w:r>
                            <w:r w:rsidRPr="00244829">
                              <w:rPr>
                                <w:rFonts w:ascii="Arial" w:hAnsi="Arial" w:cs="Arial"/>
                                <w:i w:val="0"/>
                                <w:noProof/>
                                <w:color w:val="000000" w:themeColor="text1"/>
                              </w:rPr>
                              <w:t>4</w:t>
                            </w:r>
                            <w:r w:rsidRPr="00244829">
                              <w:rPr>
                                <w:rFonts w:ascii="Arial" w:hAnsi="Arial" w:cs="Arial"/>
                                <w:i w:val="0"/>
                                <w:color w:val="000000" w:themeColor="text1"/>
                              </w:rPr>
                              <w:fldChar w:fldCharType="end"/>
                            </w:r>
                            <w:r w:rsidRPr="00244829">
                              <w:rPr>
                                <w:rFonts w:ascii="Arial" w:hAnsi="Arial" w:cs="Arial"/>
                                <w:i w:val="0"/>
                                <w:color w:val="000000" w:themeColor="text1"/>
                                <w:lang w:val="en-US"/>
                              </w:rPr>
                              <w:t>. Diagram Kategorisasi Quarter Life Crisis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875040" id="Text Box 4" o:spid="_x0000_s1027" type="#_x0000_t202" style="position:absolute;left:0;text-align:left;margin-left:0;margin-top:.85pt;width:5in;height:21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" stroked="f">
                <v:textbox inset="0,0,0,0">
                  <w:txbxContent>
                    <w:p w:rsidR="00BD4E95" w:rsidRPr="00244829" w:rsidRDefault="00BD4E95" w:rsidP="00BD4E95">
                      <w:pPr>
                        <w:pStyle w:val="Caption"/>
                        <w:ind w:left="1440" w:firstLine="720"/>
                        <w:rPr>
                          <w:rFonts w:ascii="Arial" w:hAnsi="Arial" w:cs="Arial"/>
                          <w:i w:val="0"/>
                          <w:noProof/>
                          <w:color w:val="000000" w:themeColor="text1"/>
                          <w:sz w:val="24"/>
                          <w:szCs w:val="24"/>
                        </w:rPr>
                      </w:pPr>
                      <w:r w:rsidRPr="00244829">
                        <w:rPr>
                          <w:rFonts w:ascii="Arial" w:hAnsi="Arial" w:cs="Arial"/>
                          <w:i w:val="0"/>
                          <w:color w:val="000000" w:themeColor="text1"/>
                        </w:rPr>
                        <w:t xml:space="preserve">Tabel </w:t>
                      </w:r>
                      <w:r w:rsidRPr="00244829">
                        <w:rPr>
                          <w:rFonts w:ascii="Arial" w:hAnsi="Arial" w:cs="Arial"/>
                          <w:i w:val="0"/>
                          <w:color w:val="000000" w:themeColor="text1"/>
                        </w:rPr>
                        <w:fldChar w:fldCharType="begin"/>
                      </w:r>
                      <w:r w:rsidRPr="00244829">
                        <w:rPr>
                          <w:rFonts w:ascii="Arial" w:hAnsi="Arial" w:cs="Arial"/>
                          <w:i w:val="0"/>
                          <w:color w:val="000000" w:themeColor="text1"/>
                        </w:rPr>
                        <w:instrText xml:space="preserve"> SEQ Tabel \* ARABIC </w:instrText>
                      </w:r>
                      <w:r w:rsidRPr="00244829">
                        <w:rPr>
                          <w:rFonts w:ascii="Arial" w:hAnsi="Arial" w:cs="Arial"/>
                          <w:i w:val="0"/>
                          <w:color w:val="000000" w:themeColor="text1"/>
                        </w:rPr>
                        <w:fldChar w:fldCharType="separate"/>
                      </w:r>
                      <w:r w:rsidRPr="00244829">
                        <w:rPr>
                          <w:rFonts w:ascii="Arial" w:hAnsi="Arial" w:cs="Arial"/>
                          <w:i w:val="0"/>
                          <w:noProof/>
                          <w:color w:val="000000" w:themeColor="text1"/>
                        </w:rPr>
                        <w:t>4</w:t>
                      </w:r>
                      <w:r w:rsidRPr="00244829">
                        <w:rPr>
                          <w:rFonts w:ascii="Arial" w:hAnsi="Arial" w:cs="Arial"/>
                          <w:i w:val="0"/>
                          <w:color w:val="000000" w:themeColor="text1"/>
                        </w:rPr>
                        <w:fldChar w:fldCharType="end"/>
                      </w:r>
                      <w:r w:rsidRPr="00244829">
                        <w:rPr>
                          <w:rFonts w:ascii="Arial" w:hAnsi="Arial" w:cs="Arial"/>
                          <w:i w:val="0"/>
                          <w:color w:val="000000" w:themeColor="text1"/>
                          <w:lang w:val="en-US"/>
                        </w:rPr>
                        <w:t>. Diagram Kategorisasi Quarter Life Crisis</w:t>
                      </w:r>
                    </w:p>
                  </w:txbxContent>
                </v:textbox>
                <w10:wrap anchorx="margin"/>
              </v:shape>
            </w:pict>
          </mc:Fallback>
        </mc:AlternateContent>
      </w: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lang w:val="en-US"/>
        </w:rPr>
      </w:pPr>
      <w:r w:rsidRPr="00BD4E95">
        <w:rPr>
          <w:sz w:val="20"/>
          <w:szCs w:val="20"/>
        </w:rPr>
        <w:t xml:space="preserve">Adapun deskriptif variabel berdasarkan tingkat skor, yang ditinjau dari distribusi skor Quarter Life Crisis pada 368 responden didapatkan, nilai signifikansi p-value yaitu &lt;0,01. Hal ini dapat diartikan bahwa data tergolong signifikan dan berdistribusi normal. Adapun nilai terkecil yang diperoleh yaitu 40 sedangkan nilai maximum atau tertinggi yang diperoleh sebesar 77. Data juga menunjukkan nilai rerata yaitu 62.807 dengan nilai standar deviasi sebesar 9.093 </w:t>
      </w:r>
      <w:r w:rsidRPr="00BD4E95">
        <w:rPr>
          <w:sz w:val="20"/>
          <w:szCs w:val="20"/>
          <w:lang w:val="en-US"/>
        </w:rPr>
        <w:t xml:space="preserve">Analaisis statistic </w:t>
      </w:r>
      <w:r w:rsidRPr="00BD4E95">
        <w:rPr>
          <w:sz w:val="20"/>
          <w:szCs w:val="20"/>
        </w:rPr>
        <w:t>deskriptif variabel berdasarkan tingkat skor</w:t>
      </w:r>
      <w:r w:rsidRPr="00BD4E95">
        <w:rPr>
          <w:sz w:val="20"/>
          <w:szCs w:val="20"/>
          <w:lang w:val="en-US"/>
        </w:rPr>
        <w:t xml:space="preserve"> </w:t>
      </w:r>
      <w:r w:rsidRPr="00BD4E95">
        <w:rPr>
          <w:sz w:val="20"/>
          <w:szCs w:val="20"/>
        </w:rPr>
        <w:t>ditinjau dari distribusi skor Quarter Life Crisis pada 368 responden</w:t>
      </w:r>
      <w:r w:rsidRPr="00BD4E95">
        <w:rPr>
          <w:sz w:val="20"/>
          <w:szCs w:val="20"/>
          <w:lang w:val="en-US"/>
        </w:rPr>
        <w:t xml:space="preserve"> ditunjukan pada table di bawah ini :</w:t>
      </w: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244829" w:rsidRDefault="00BD4E95" w:rsidP="001A35CE">
      <w:pPr>
        <w:pStyle w:val="Caption"/>
        <w:keepNext/>
        <w:ind w:left="3600"/>
        <w:rPr>
          <w:rFonts w:ascii="Arial" w:hAnsi="Arial" w:cs="Arial"/>
          <w:i w:val="0"/>
          <w:color w:val="000000" w:themeColor="text1"/>
        </w:rPr>
      </w:pPr>
      <w:r w:rsidRPr="00244829">
        <w:rPr>
          <w:rFonts w:ascii="Arial" w:hAnsi="Arial" w:cs="Arial"/>
          <w:i w:val="0"/>
          <w:color w:val="000000" w:themeColor="text1"/>
        </w:rPr>
        <w:lastRenderedPageBreak/>
        <w:t xml:space="preserve">Tabel </w:t>
      </w:r>
      <w:r w:rsidRPr="00244829">
        <w:rPr>
          <w:rFonts w:ascii="Arial" w:hAnsi="Arial" w:cs="Arial"/>
          <w:i w:val="0"/>
          <w:color w:val="000000" w:themeColor="text1"/>
        </w:rPr>
        <w:fldChar w:fldCharType="begin"/>
      </w:r>
      <w:r w:rsidRPr="00244829">
        <w:rPr>
          <w:rFonts w:ascii="Arial" w:hAnsi="Arial" w:cs="Arial"/>
          <w:i w:val="0"/>
          <w:color w:val="000000" w:themeColor="text1"/>
        </w:rPr>
        <w:instrText xml:space="preserve"> SEQ Tabel \* ARABIC </w:instrText>
      </w:r>
      <w:r w:rsidRPr="00244829">
        <w:rPr>
          <w:rFonts w:ascii="Arial" w:hAnsi="Arial" w:cs="Arial"/>
          <w:i w:val="0"/>
          <w:color w:val="000000" w:themeColor="text1"/>
        </w:rPr>
        <w:fldChar w:fldCharType="separate"/>
      </w:r>
      <w:r w:rsidRPr="00244829">
        <w:rPr>
          <w:rFonts w:ascii="Arial" w:hAnsi="Arial" w:cs="Arial"/>
          <w:i w:val="0"/>
          <w:noProof/>
          <w:color w:val="000000" w:themeColor="text1"/>
        </w:rPr>
        <w:t>5</w:t>
      </w:r>
      <w:r w:rsidRPr="00244829">
        <w:rPr>
          <w:rFonts w:ascii="Arial" w:hAnsi="Arial" w:cs="Arial"/>
          <w:i w:val="0"/>
          <w:color w:val="000000" w:themeColor="text1"/>
        </w:rPr>
        <w:fldChar w:fldCharType="end"/>
      </w:r>
      <w:r w:rsidRPr="00244829">
        <w:rPr>
          <w:rFonts w:ascii="Arial" w:hAnsi="Arial" w:cs="Arial"/>
          <w:i w:val="0"/>
          <w:color w:val="000000" w:themeColor="text1"/>
          <w:lang w:val="en-US"/>
        </w:rPr>
        <w:t>. Statistik Deskriptif</w:t>
      </w:r>
    </w:p>
    <w:tbl>
      <w:tblPr>
        <w:tblW w:w="7744" w:type="dxa"/>
        <w:tblInd w:w="817" w:type="dxa"/>
        <w:tblLook w:val="04A0" w:firstRow="1" w:lastRow="0" w:firstColumn="1" w:lastColumn="0" w:noHBand="0" w:noVBand="1"/>
      </w:tblPr>
      <w:tblGrid>
        <w:gridCol w:w="542"/>
        <w:gridCol w:w="639"/>
        <w:gridCol w:w="851"/>
        <w:gridCol w:w="773"/>
        <w:gridCol w:w="1019"/>
        <w:gridCol w:w="913"/>
        <w:gridCol w:w="913"/>
        <w:gridCol w:w="1030"/>
        <w:gridCol w:w="1064"/>
      </w:tblGrid>
      <w:tr w:rsidR="001A35CE" w:rsidRPr="001A35CE" w:rsidTr="001A35CE">
        <w:trPr>
          <w:trHeight w:val="404"/>
        </w:trPr>
        <w:tc>
          <w:tcPr>
            <w:tcW w:w="542"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 </w:t>
            </w:r>
          </w:p>
        </w:tc>
        <w:tc>
          <w:tcPr>
            <w:tcW w:w="639"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Valid</w:t>
            </w:r>
          </w:p>
        </w:tc>
        <w:tc>
          <w:tcPr>
            <w:tcW w:w="851"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Missing</w:t>
            </w:r>
          </w:p>
        </w:tc>
        <w:tc>
          <w:tcPr>
            <w:tcW w:w="773"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Mean</w:t>
            </w:r>
          </w:p>
        </w:tc>
        <w:tc>
          <w:tcPr>
            <w:tcW w:w="1019"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Std. Deviation</w:t>
            </w:r>
          </w:p>
        </w:tc>
        <w:tc>
          <w:tcPr>
            <w:tcW w:w="913"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Shapiro-Wilk</w:t>
            </w:r>
          </w:p>
        </w:tc>
        <w:tc>
          <w:tcPr>
            <w:tcW w:w="913"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P-value of Shapiro-Wilk</w:t>
            </w:r>
          </w:p>
        </w:tc>
        <w:tc>
          <w:tcPr>
            <w:tcW w:w="1030"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Minimum</w:t>
            </w:r>
          </w:p>
        </w:tc>
        <w:tc>
          <w:tcPr>
            <w:tcW w:w="1064"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Maximum</w:t>
            </w:r>
          </w:p>
        </w:tc>
      </w:tr>
      <w:tr w:rsidR="001A35CE" w:rsidRPr="001A35CE" w:rsidTr="001A35CE">
        <w:trPr>
          <w:trHeight w:val="201"/>
        </w:trPr>
        <w:tc>
          <w:tcPr>
            <w:tcW w:w="542"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QLC</w:t>
            </w:r>
          </w:p>
        </w:tc>
        <w:tc>
          <w:tcPr>
            <w:tcW w:w="639"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368</w:t>
            </w:r>
          </w:p>
        </w:tc>
        <w:tc>
          <w:tcPr>
            <w:tcW w:w="851"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0</w:t>
            </w:r>
          </w:p>
        </w:tc>
        <w:tc>
          <w:tcPr>
            <w:tcW w:w="77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62,807</w:t>
            </w:r>
          </w:p>
        </w:tc>
        <w:tc>
          <w:tcPr>
            <w:tcW w:w="1019"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9,093</w:t>
            </w:r>
          </w:p>
        </w:tc>
        <w:tc>
          <w:tcPr>
            <w:tcW w:w="91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0.900</w:t>
            </w:r>
          </w:p>
        </w:tc>
        <w:tc>
          <w:tcPr>
            <w:tcW w:w="91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&lt; .001</w:t>
            </w:r>
          </w:p>
        </w:tc>
        <w:tc>
          <w:tcPr>
            <w:tcW w:w="103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40,000</w:t>
            </w:r>
          </w:p>
        </w:tc>
        <w:tc>
          <w:tcPr>
            <w:tcW w:w="106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77,000</w:t>
            </w:r>
          </w:p>
        </w:tc>
      </w:tr>
      <w:tr w:rsidR="00BD4E95" w:rsidRPr="001A35CE" w:rsidTr="001A35CE">
        <w:trPr>
          <w:trHeight w:val="414"/>
        </w:trPr>
        <w:tc>
          <w:tcPr>
            <w:tcW w:w="7744" w:type="dxa"/>
            <w:gridSpan w:val="9"/>
            <w:tcBorders>
              <w:top w:val="nil"/>
              <w:left w:val="nil"/>
              <w:bottom w:val="single" w:sz="12" w:space="0" w:color="000000"/>
              <w:right w:val="nil"/>
            </w:tcBorders>
            <w:vAlign w:val="center"/>
            <w:hideMark/>
          </w:tcPr>
          <w:p w:rsidR="00BD4E95" w:rsidRPr="001A35CE" w:rsidRDefault="00BD4E95" w:rsidP="006C6FB0">
            <w:pPr>
              <w:spacing w:line="276" w:lineRule="auto"/>
              <w:jc w:val="right"/>
              <w:rPr>
                <w:rFonts w:ascii="Calibri" w:hAnsi="Calibri" w:cs="Calibri"/>
                <w:color w:val="000000"/>
                <w:sz w:val="20"/>
                <w:szCs w:val="20"/>
              </w:rPr>
            </w:pPr>
            <w:r w:rsidRPr="001A35CE">
              <w:rPr>
                <w:rFonts w:ascii="Calibri" w:hAnsi="Calibri" w:cs="Calibri"/>
                <w:color w:val="000000"/>
                <w:sz w:val="20"/>
                <w:szCs w:val="20"/>
              </w:rPr>
              <w:t> </w:t>
            </w:r>
          </w:p>
        </w:tc>
      </w:tr>
    </w:tbl>
    <w:p w:rsidR="00BD4E95" w:rsidRPr="00BD4E95" w:rsidRDefault="00BD4E95" w:rsidP="00BD4E95">
      <w:pPr>
        <w:jc w:val="both"/>
        <w:rPr>
          <w:sz w:val="20"/>
          <w:szCs w:val="20"/>
        </w:rPr>
      </w:pPr>
    </w:p>
    <w:p w:rsidR="00BD4E95" w:rsidRPr="00BD4E95" w:rsidRDefault="00BD4E95" w:rsidP="00BD4E95">
      <w:pPr>
        <w:ind w:firstLine="720"/>
        <w:jc w:val="both"/>
        <w:rPr>
          <w:sz w:val="20"/>
          <w:szCs w:val="20"/>
          <w:lang w:val="en-US"/>
        </w:rPr>
      </w:pPr>
      <w:r w:rsidRPr="00BD4E95">
        <w:rPr>
          <w:sz w:val="20"/>
          <w:szCs w:val="20"/>
        </w:rPr>
        <w:t xml:space="preserve">Selanjutnya yaitu analisis deksriptif variable berdasarkan demografi ditinjau dari jenis kelamin terhadap 368 responden. Hasil menunjukkan bahwa pada kategori rendah pada jenis kelamin laki laki didapatkan sebanyak 19 responden dengan prosentase sebesar 10.326 %, sedangkan pada subjek berjenis kelamin perempuan yaitu sebnyak 22 responden dengan prosentase sebesar 11.597%. Pada kategori sedang pada subjek berjenis kelamin laki laki yakni sebanyak 144 dengan prosentase sebesar 78.261 %, sementara pada perempuan sebanyak 134 responden dengan prosentase sebesar 72.826%. Adapun kategori tinggi pada subjek berjenis kelamin laki laki diperoleh sebanyak 21 responden dengan prosentase sebesar 11.413% dan pada jenis kelamin perempuan didapatkan sebanyak 28 responden dengan prosentase 15.217 %. </w:t>
      </w:r>
      <w:r w:rsidRPr="00BD4E95">
        <w:rPr>
          <w:sz w:val="20"/>
          <w:szCs w:val="20"/>
          <w:lang w:val="en-US"/>
        </w:rPr>
        <w:t xml:space="preserve">Adapun hasil analisis ditunjukkan dalam table berikut : </w:t>
      </w:r>
    </w:p>
    <w:p w:rsidR="00BD4E95" w:rsidRPr="00BD4E95" w:rsidRDefault="00BD4E95" w:rsidP="00BD4E95">
      <w:pPr>
        <w:ind w:firstLine="720"/>
        <w:jc w:val="both"/>
        <w:rPr>
          <w:sz w:val="20"/>
          <w:szCs w:val="20"/>
          <w:lang w:val="en-US"/>
        </w:rPr>
      </w:pPr>
    </w:p>
    <w:p w:rsidR="00BD4E95" w:rsidRPr="00BD4E95" w:rsidRDefault="00BD4E95" w:rsidP="00BD4E95">
      <w:pPr>
        <w:ind w:firstLine="720"/>
        <w:jc w:val="both"/>
        <w:rPr>
          <w:sz w:val="20"/>
          <w:szCs w:val="20"/>
        </w:rPr>
      </w:pPr>
    </w:p>
    <w:p w:rsidR="00BD4E95" w:rsidRPr="00244829" w:rsidRDefault="00BD4E95" w:rsidP="001A35CE">
      <w:pPr>
        <w:pStyle w:val="Caption"/>
        <w:keepNext/>
        <w:ind w:left="1440" w:firstLine="720"/>
        <w:rPr>
          <w:rFonts w:ascii="Arial" w:hAnsi="Arial" w:cs="Arial"/>
          <w:i w:val="0"/>
          <w:color w:val="000000" w:themeColor="text1"/>
        </w:rPr>
      </w:pPr>
      <w:r w:rsidRPr="00244829">
        <w:rPr>
          <w:rFonts w:ascii="Arial" w:hAnsi="Arial" w:cs="Arial"/>
          <w:i w:val="0"/>
          <w:color w:val="000000" w:themeColor="text1"/>
        </w:rPr>
        <w:t xml:space="preserve">Tabel </w:t>
      </w:r>
      <w:r w:rsidRPr="00244829">
        <w:rPr>
          <w:rFonts w:ascii="Arial" w:hAnsi="Arial" w:cs="Arial"/>
          <w:i w:val="0"/>
          <w:color w:val="000000" w:themeColor="text1"/>
        </w:rPr>
        <w:fldChar w:fldCharType="begin"/>
      </w:r>
      <w:r w:rsidRPr="00244829">
        <w:rPr>
          <w:rFonts w:ascii="Arial" w:hAnsi="Arial" w:cs="Arial"/>
          <w:i w:val="0"/>
          <w:color w:val="000000" w:themeColor="text1"/>
        </w:rPr>
        <w:instrText xml:space="preserve"> SEQ Tabel \* ARABIC </w:instrText>
      </w:r>
      <w:r w:rsidRPr="00244829">
        <w:rPr>
          <w:rFonts w:ascii="Arial" w:hAnsi="Arial" w:cs="Arial"/>
          <w:i w:val="0"/>
          <w:color w:val="000000" w:themeColor="text1"/>
        </w:rPr>
        <w:fldChar w:fldCharType="separate"/>
      </w:r>
      <w:r w:rsidRPr="00244829">
        <w:rPr>
          <w:rFonts w:ascii="Arial" w:hAnsi="Arial" w:cs="Arial"/>
          <w:i w:val="0"/>
          <w:noProof/>
          <w:color w:val="000000" w:themeColor="text1"/>
        </w:rPr>
        <w:t>6</w:t>
      </w:r>
      <w:r w:rsidRPr="00244829">
        <w:rPr>
          <w:rFonts w:ascii="Arial" w:hAnsi="Arial" w:cs="Arial"/>
          <w:i w:val="0"/>
          <w:color w:val="000000" w:themeColor="text1"/>
        </w:rPr>
        <w:fldChar w:fldCharType="end"/>
      </w:r>
      <w:r w:rsidRPr="00244829">
        <w:rPr>
          <w:rFonts w:ascii="Arial" w:hAnsi="Arial" w:cs="Arial"/>
          <w:i w:val="0"/>
          <w:color w:val="000000" w:themeColor="text1"/>
          <w:lang w:val="en-US"/>
        </w:rPr>
        <w:t>. Kategorisasi Quarter Life Crisis Berdasarkan Demografis</w:t>
      </w:r>
    </w:p>
    <w:tbl>
      <w:tblPr>
        <w:tblW w:w="7185" w:type="dxa"/>
        <w:tblInd w:w="1095" w:type="dxa"/>
        <w:tblLook w:val="04A0" w:firstRow="1" w:lastRow="0" w:firstColumn="1" w:lastColumn="0" w:noHBand="0" w:noVBand="1"/>
      </w:tblPr>
      <w:tblGrid>
        <w:gridCol w:w="1348"/>
        <w:gridCol w:w="1243"/>
        <w:gridCol w:w="1254"/>
        <w:gridCol w:w="1006"/>
        <w:gridCol w:w="984"/>
        <w:gridCol w:w="1350"/>
      </w:tblGrid>
      <w:tr w:rsidR="00BD4E95" w:rsidRPr="001A35CE" w:rsidTr="001A35CE">
        <w:trPr>
          <w:trHeight w:val="442"/>
        </w:trPr>
        <w:tc>
          <w:tcPr>
            <w:tcW w:w="1348"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JENIS KELAMIN</w:t>
            </w:r>
          </w:p>
        </w:tc>
        <w:tc>
          <w:tcPr>
            <w:tcW w:w="1243"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KATEGORI</w:t>
            </w:r>
          </w:p>
        </w:tc>
        <w:tc>
          <w:tcPr>
            <w:tcW w:w="1254"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Frequency</w:t>
            </w:r>
          </w:p>
        </w:tc>
        <w:tc>
          <w:tcPr>
            <w:tcW w:w="1006"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Percent</w:t>
            </w:r>
          </w:p>
        </w:tc>
        <w:tc>
          <w:tcPr>
            <w:tcW w:w="984"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Valid Percent</w:t>
            </w:r>
          </w:p>
        </w:tc>
        <w:tc>
          <w:tcPr>
            <w:tcW w:w="1350" w:type="dxa"/>
            <w:tcBorders>
              <w:top w:val="single" w:sz="8" w:space="0" w:color="000000"/>
              <w:left w:val="nil"/>
              <w:bottom w:val="single" w:sz="8" w:space="0" w:color="000000"/>
              <w:right w:val="nil"/>
            </w:tcBorders>
            <w:vAlign w:val="center"/>
            <w:hideMark/>
          </w:tcPr>
          <w:p w:rsidR="00BD4E95" w:rsidRPr="001A35CE" w:rsidRDefault="00BD4E95" w:rsidP="006C6FB0">
            <w:pPr>
              <w:spacing w:line="276" w:lineRule="auto"/>
              <w:jc w:val="center"/>
              <w:rPr>
                <w:rFonts w:ascii="Calibri" w:hAnsi="Calibri" w:cs="Calibri"/>
                <w:b/>
                <w:bCs/>
                <w:color w:val="000000"/>
                <w:sz w:val="20"/>
                <w:szCs w:val="20"/>
              </w:rPr>
            </w:pPr>
            <w:r w:rsidRPr="001A35CE">
              <w:rPr>
                <w:rFonts w:ascii="Calibri" w:hAnsi="Calibri" w:cs="Calibri"/>
                <w:b/>
                <w:bCs/>
                <w:color w:val="000000"/>
                <w:sz w:val="20"/>
                <w:szCs w:val="20"/>
              </w:rPr>
              <w:t>Cumulative Percent</w:t>
            </w:r>
          </w:p>
        </w:tc>
      </w:tr>
      <w:tr w:rsidR="00BD4E95" w:rsidRPr="001A35CE" w:rsidTr="001A35CE">
        <w:trPr>
          <w:trHeight w:val="221"/>
        </w:trPr>
        <w:tc>
          <w:tcPr>
            <w:tcW w:w="1348"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Laki-laki</w:t>
            </w: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RENDAH</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19</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10,326</w:t>
            </w:r>
          </w:p>
        </w:tc>
        <w:tc>
          <w:tcPr>
            <w:tcW w:w="98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10,326</w:t>
            </w:r>
          </w:p>
        </w:tc>
        <w:tc>
          <w:tcPr>
            <w:tcW w:w="135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10,326</w:t>
            </w:r>
          </w:p>
        </w:tc>
      </w:tr>
      <w:tr w:rsidR="00BD4E95" w:rsidRPr="001A35CE" w:rsidTr="001A35CE">
        <w:trPr>
          <w:trHeight w:val="453"/>
        </w:trPr>
        <w:tc>
          <w:tcPr>
            <w:tcW w:w="1348" w:type="dxa"/>
            <w:vAlign w:val="center"/>
            <w:hideMark/>
          </w:tcPr>
          <w:p w:rsidR="00BD4E95" w:rsidRPr="001A35CE" w:rsidRDefault="00BD4E95" w:rsidP="006C6FB0">
            <w:pPr>
              <w:rPr>
                <w:rFonts w:ascii="Calibri" w:hAnsi="Calibri" w:cs="Calibri"/>
                <w:color w:val="000000"/>
                <w:sz w:val="20"/>
                <w:szCs w:val="20"/>
              </w:rPr>
            </w:pP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SEDANG</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144</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78,261</w:t>
            </w:r>
          </w:p>
        </w:tc>
        <w:tc>
          <w:tcPr>
            <w:tcW w:w="98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78,261</w:t>
            </w:r>
          </w:p>
        </w:tc>
        <w:tc>
          <w:tcPr>
            <w:tcW w:w="135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88,587</w:t>
            </w:r>
          </w:p>
        </w:tc>
      </w:tr>
      <w:tr w:rsidR="00BD4E95" w:rsidRPr="001A35CE" w:rsidTr="001A35CE">
        <w:trPr>
          <w:trHeight w:val="232"/>
        </w:trPr>
        <w:tc>
          <w:tcPr>
            <w:tcW w:w="1348" w:type="dxa"/>
            <w:vAlign w:val="center"/>
            <w:hideMark/>
          </w:tcPr>
          <w:p w:rsidR="00BD4E95" w:rsidRPr="001A35CE" w:rsidRDefault="00BD4E95" w:rsidP="006C6FB0">
            <w:pPr>
              <w:rPr>
                <w:rFonts w:ascii="Calibri" w:hAnsi="Calibri" w:cs="Calibri"/>
                <w:color w:val="000000"/>
                <w:sz w:val="20"/>
                <w:szCs w:val="20"/>
              </w:rPr>
            </w:pP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TINGGI</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21</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11,413</w:t>
            </w:r>
          </w:p>
        </w:tc>
        <w:tc>
          <w:tcPr>
            <w:tcW w:w="98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11,413</w:t>
            </w:r>
          </w:p>
        </w:tc>
        <w:tc>
          <w:tcPr>
            <w:tcW w:w="135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100,000</w:t>
            </w:r>
          </w:p>
        </w:tc>
      </w:tr>
      <w:tr w:rsidR="00BD4E95" w:rsidRPr="001A35CE" w:rsidTr="001A35CE">
        <w:trPr>
          <w:trHeight w:val="221"/>
        </w:trPr>
        <w:tc>
          <w:tcPr>
            <w:tcW w:w="1348" w:type="dxa"/>
            <w:vAlign w:val="center"/>
            <w:hideMark/>
          </w:tcPr>
          <w:p w:rsidR="00BD4E95" w:rsidRPr="001A35CE" w:rsidRDefault="00BD4E95" w:rsidP="006C6FB0">
            <w:pPr>
              <w:rPr>
                <w:rFonts w:ascii="Calibri" w:hAnsi="Calibri" w:cs="Calibri"/>
                <w:color w:val="000000"/>
                <w:sz w:val="20"/>
                <w:szCs w:val="20"/>
              </w:rPr>
            </w:pP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Missing</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0</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0.000</w:t>
            </w:r>
          </w:p>
        </w:tc>
        <w:tc>
          <w:tcPr>
            <w:tcW w:w="984" w:type="dxa"/>
            <w:vAlign w:val="center"/>
            <w:hideMark/>
          </w:tcPr>
          <w:p w:rsidR="00BD4E95" w:rsidRPr="001A35CE" w:rsidRDefault="00BD4E95" w:rsidP="006C6FB0">
            <w:pPr>
              <w:rPr>
                <w:rFonts w:ascii="Calibri" w:hAnsi="Calibri" w:cs="Calibri"/>
                <w:color w:val="000000"/>
                <w:sz w:val="20"/>
                <w:szCs w:val="20"/>
              </w:rPr>
            </w:pPr>
          </w:p>
        </w:tc>
        <w:tc>
          <w:tcPr>
            <w:tcW w:w="1350" w:type="dxa"/>
            <w:vAlign w:val="center"/>
            <w:hideMark/>
          </w:tcPr>
          <w:p w:rsidR="00BD4E95" w:rsidRPr="001A35CE" w:rsidRDefault="00BD4E95" w:rsidP="006C6FB0">
            <w:pPr>
              <w:suppressAutoHyphens w:val="0"/>
              <w:spacing w:line="276" w:lineRule="auto"/>
              <w:rPr>
                <w:rFonts w:asciiTheme="minorHAnsi" w:eastAsiaTheme="minorHAnsi" w:hAnsiTheme="minorHAnsi" w:cstheme="minorBidi"/>
                <w:sz w:val="20"/>
                <w:szCs w:val="20"/>
                <w:lang w:val="en-US" w:eastAsia="en-US"/>
              </w:rPr>
            </w:pPr>
          </w:p>
        </w:tc>
      </w:tr>
      <w:tr w:rsidR="00BD4E95" w:rsidRPr="001A35CE" w:rsidTr="001A35CE">
        <w:trPr>
          <w:trHeight w:val="232"/>
        </w:trPr>
        <w:tc>
          <w:tcPr>
            <w:tcW w:w="1348" w:type="dxa"/>
            <w:vAlign w:val="center"/>
            <w:hideMark/>
          </w:tcPr>
          <w:p w:rsidR="00BD4E95" w:rsidRPr="001A35CE" w:rsidRDefault="00BD4E95" w:rsidP="006C6FB0">
            <w:pPr>
              <w:suppressAutoHyphens w:val="0"/>
              <w:spacing w:line="276" w:lineRule="auto"/>
              <w:rPr>
                <w:rFonts w:asciiTheme="minorHAnsi" w:eastAsiaTheme="minorHAnsi" w:hAnsiTheme="minorHAnsi" w:cstheme="minorBidi"/>
                <w:sz w:val="20"/>
                <w:szCs w:val="20"/>
                <w:lang w:val="en-US" w:eastAsia="en-US"/>
              </w:rPr>
            </w:pP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Total</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184</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100,000</w:t>
            </w:r>
          </w:p>
        </w:tc>
        <w:tc>
          <w:tcPr>
            <w:tcW w:w="984" w:type="dxa"/>
            <w:vAlign w:val="center"/>
            <w:hideMark/>
          </w:tcPr>
          <w:p w:rsidR="00BD4E95" w:rsidRPr="001A35CE" w:rsidRDefault="00BD4E95" w:rsidP="006C6FB0">
            <w:pPr>
              <w:rPr>
                <w:rFonts w:ascii="Calibri" w:hAnsi="Calibri" w:cs="Calibri"/>
                <w:color w:val="000000"/>
                <w:sz w:val="20"/>
                <w:szCs w:val="20"/>
              </w:rPr>
            </w:pPr>
          </w:p>
        </w:tc>
        <w:tc>
          <w:tcPr>
            <w:tcW w:w="1350" w:type="dxa"/>
            <w:vAlign w:val="center"/>
            <w:hideMark/>
          </w:tcPr>
          <w:p w:rsidR="00BD4E95" w:rsidRPr="001A35CE" w:rsidRDefault="00BD4E95" w:rsidP="006C6FB0">
            <w:pPr>
              <w:suppressAutoHyphens w:val="0"/>
              <w:spacing w:line="276" w:lineRule="auto"/>
              <w:rPr>
                <w:rFonts w:asciiTheme="minorHAnsi" w:eastAsiaTheme="minorHAnsi" w:hAnsiTheme="minorHAnsi" w:cstheme="minorBidi"/>
                <w:sz w:val="20"/>
                <w:szCs w:val="20"/>
                <w:lang w:val="en-US" w:eastAsia="en-US"/>
              </w:rPr>
            </w:pPr>
          </w:p>
        </w:tc>
      </w:tr>
      <w:tr w:rsidR="00BD4E95" w:rsidRPr="001A35CE" w:rsidTr="001A35CE">
        <w:trPr>
          <w:trHeight w:val="465"/>
        </w:trPr>
        <w:tc>
          <w:tcPr>
            <w:tcW w:w="1348"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Perempuan</w:t>
            </w: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RENDAH</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22</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11,957</w:t>
            </w:r>
          </w:p>
        </w:tc>
        <w:tc>
          <w:tcPr>
            <w:tcW w:w="98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11,957</w:t>
            </w:r>
          </w:p>
        </w:tc>
        <w:tc>
          <w:tcPr>
            <w:tcW w:w="135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11,957</w:t>
            </w:r>
          </w:p>
        </w:tc>
      </w:tr>
      <w:tr w:rsidR="00BD4E95" w:rsidRPr="001A35CE" w:rsidTr="001A35CE">
        <w:trPr>
          <w:trHeight w:val="232"/>
        </w:trPr>
        <w:tc>
          <w:tcPr>
            <w:tcW w:w="1348" w:type="dxa"/>
            <w:vAlign w:val="center"/>
            <w:hideMark/>
          </w:tcPr>
          <w:p w:rsidR="00BD4E95" w:rsidRPr="001A35CE" w:rsidRDefault="00BD4E95" w:rsidP="006C6FB0">
            <w:pPr>
              <w:rPr>
                <w:rFonts w:ascii="Calibri" w:hAnsi="Calibri" w:cs="Calibri"/>
                <w:color w:val="000000"/>
                <w:sz w:val="20"/>
                <w:szCs w:val="20"/>
              </w:rPr>
            </w:pP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SEDANG</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134</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72,826</w:t>
            </w:r>
          </w:p>
        </w:tc>
        <w:tc>
          <w:tcPr>
            <w:tcW w:w="98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72,826</w:t>
            </w:r>
          </w:p>
        </w:tc>
        <w:tc>
          <w:tcPr>
            <w:tcW w:w="135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84,783</w:t>
            </w:r>
          </w:p>
        </w:tc>
      </w:tr>
      <w:tr w:rsidR="00BD4E95" w:rsidRPr="001A35CE" w:rsidTr="001A35CE">
        <w:trPr>
          <w:trHeight w:val="221"/>
        </w:trPr>
        <w:tc>
          <w:tcPr>
            <w:tcW w:w="1348" w:type="dxa"/>
            <w:vAlign w:val="center"/>
            <w:hideMark/>
          </w:tcPr>
          <w:p w:rsidR="00BD4E95" w:rsidRPr="001A35CE" w:rsidRDefault="00BD4E95" w:rsidP="006C6FB0">
            <w:pPr>
              <w:rPr>
                <w:rFonts w:ascii="Calibri" w:hAnsi="Calibri" w:cs="Calibri"/>
                <w:color w:val="000000"/>
                <w:sz w:val="20"/>
                <w:szCs w:val="20"/>
              </w:rPr>
            </w:pP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TINGGI</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28</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15,217</w:t>
            </w:r>
          </w:p>
        </w:tc>
        <w:tc>
          <w:tcPr>
            <w:tcW w:w="98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15,217</w:t>
            </w:r>
          </w:p>
        </w:tc>
        <w:tc>
          <w:tcPr>
            <w:tcW w:w="1350"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100,000</w:t>
            </w:r>
          </w:p>
        </w:tc>
      </w:tr>
      <w:tr w:rsidR="00BD4E95" w:rsidRPr="001A35CE" w:rsidTr="001A35CE">
        <w:trPr>
          <w:trHeight w:val="221"/>
        </w:trPr>
        <w:tc>
          <w:tcPr>
            <w:tcW w:w="1348" w:type="dxa"/>
            <w:vAlign w:val="center"/>
            <w:hideMark/>
          </w:tcPr>
          <w:p w:rsidR="00BD4E95" w:rsidRPr="001A35CE" w:rsidRDefault="00BD4E95" w:rsidP="006C6FB0">
            <w:pPr>
              <w:rPr>
                <w:rFonts w:ascii="Calibri" w:hAnsi="Calibri" w:cs="Calibri"/>
                <w:color w:val="000000"/>
                <w:sz w:val="20"/>
                <w:szCs w:val="20"/>
              </w:rPr>
            </w:pP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Missing</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0</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0.000</w:t>
            </w:r>
          </w:p>
        </w:tc>
        <w:tc>
          <w:tcPr>
            <w:tcW w:w="984" w:type="dxa"/>
            <w:vAlign w:val="center"/>
            <w:hideMark/>
          </w:tcPr>
          <w:p w:rsidR="00BD4E95" w:rsidRPr="001A35CE" w:rsidRDefault="00BD4E95" w:rsidP="006C6FB0">
            <w:pPr>
              <w:rPr>
                <w:rFonts w:ascii="Calibri" w:hAnsi="Calibri" w:cs="Calibri"/>
                <w:color w:val="000000"/>
                <w:sz w:val="20"/>
                <w:szCs w:val="20"/>
              </w:rPr>
            </w:pPr>
          </w:p>
        </w:tc>
        <w:tc>
          <w:tcPr>
            <w:tcW w:w="1350" w:type="dxa"/>
            <w:vAlign w:val="center"/>
            <w:hideMark/>
          </w:tcPr>
          <w:p w:rsidR="00BD4E95" w:rsidRPr="001A35CE" w:rsidRDefault="00BD4E95" w:rsidP="006C6FB0">
            <w:pPr>
              <w:suppressAutoHyphens w:val="0"/>
              <w:spacing w:line="276" w:lineRule="auto"/>
              <w:rPr>
                <w:rFonts w:asciiTheme="minorHAnsi" w:eastAsiaTheme="minorHAnsi" w:hAnsiTheme="minorHAnsi" w:cstheme="minorBidi"/>
                <w:sz w:val="20"/>
                <w:szCs w:val="20"/>
                <w:lang w:val="en-US" w:eastAsia="en-US"/>
              </w:rPr>
            </w:pPr>
          </w:p>
        </w:tc>
      </w:tr>
      <w:tr w:rsidR="00BD4E95" w:rsidRPr="001A35CE" w:rsidTr="001A35CE">
        <w:trPr>
          <w:trHeight w:val="221"/>
        </w:trPr>
        <w:tc>
          <w:tcPr>
            <w:tcW w:w="1348" w:type="dxa"/>
            <w:vAlign w:val="center"/>
            <w:hideMark/>
          </w:tcPr>
          <w:p w:rsidR="00BD4E95" w:rsidRPr="001A35CE" w:rsidRDefault="00BD4E95" w:rsidP="006C6FB0">
            <w:pPr>
              <w:suppressAutoHyphens w:val="0"/>
              <w:spacing w:line="276" w:lineRule="auto"/>
              <w:rPr>
                <w:rFonts w:asciiTheme="minorHAnsi" w:eastAsiaTheme="minorHAnsi" w:hAnsiTheme="minorHAnsi" w:cstheme="minorBidi"/>
                <w:sz w:val="20"/>
                <w:szCs w:val="20"/>
                <w:lang w:val="en-US" w:eastAsia="en-US"/>
              </w:rPr>
            </w:pPr>
          </w:p>
        </w:tc>
        <w:tc>
          <w:tcPr>
            <w:tcW w:w="1243"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Total</w:t>
            </w:r>
          </w:p>
        </w:tc>
        <w:tc>
          <w:tcPr>
            <w:tcW w:w="1254"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184</w:t>
            </w:r>
          </w:p>
        </w:tc>
        <w:tc>
          <w:tcPr>
            <w:tcW w:w="1006" w:type="dxa"/>
            <w:vAlign w:val="center"/>
            <w:hideMark/>
          </w:tcPr>
          <w:p w:rsidR="00BD4E95" w:rsidRPr="001A35CE" w:rsidRDefault="00BD4E95" w:rsidP="006C6FB0">
            <w:pPr>
              <w:spacing w:line="276" w:lineRule="auto"/>
              <w:jc w:val="center"/>
              <w:rPr>
                <w:rFonts w:ascii="Calibri" w:hAnsi="Calibri" w:cs="Calibri"/>
                <w:color w:val="000000"/>
                <w:sz w:val="20"/>
                <w:szCs w:val="20"/>
              </w:rPr>
            </w:pPr>
            <w:r w:rsidRPr="001A35CE">
              <w:rPr>
                <w:rFonts w:ascii="Calibri" w:hAnsi="Calibri" w:cs="Calibri"/>
                <w:color w:val="000000"/>
                <w:sz w:val="20"/>
                <w:szCs w:val="20"/>
              </w:rPr>
              <w:t>100,000</w:t>
            </w:r>
          </w:p>
        </w:tc>
        <w:tc>
          <w:tcPr>
            <w:tcW w:w="984" w:type="dxa"/>
            <w:vAlign w:val="center"/>
            <w:hideMark/>
          </w:tcPr>
          <w:p w:rsidR="00BD4E95" w:rsidRPr="001A35CE" w:rsidRDefault="00BD4E95" w:rsidP="006C6FB0">
            <w:pPr>
              <w:rPr>
                <w:rFonts w:ascii="Calibri" w:hAnsi="Calibri" w:cs="Calibri"/>
                <w:color w:val="000000"/>
                <w:sz w:val="20"/>
                <w:szCs w:val="20"/>
              </w:rPr>
            </w:pPr>
          </w:p>
        </w:tc>
        <w:tc>
          <w:tcPr>
            <w:tcW w:w="1350" w:type="dxa"/>
            <w:vAlign w:val="center"/>
            <w:hideMark/>
          </w:tcPr>
          <w:p w:rsidR="00BD4E95" w:rsidRPr="001A35CE" w:rsidRDefault="00BD4E95" w:rsidP="006C6FB0">
            <w:pPr>
              <w:suppressAutoHyphens w:val="0"/>
              <w:spacing w:line="276" w:lineRule="auto"/>
              <w:rPr>
                <w:rFonts w:asciiTheme="minorHAnsi" w:eastAsiaTheme="minorHAnsi" w:hAnsiTheme="minorHAnsi" w:cstheme="minorBidi"/>
                <w:sz w:val="20"/>
                <w:szCs w:val="20"/>
                <w:lang w:val="en-US" w:eastAsia="en-US"/>
              </w:rPr>
            </w:pPr>
          </w:p>
        </w:tc>
      </w:tr>
      <w:tr w:rsidR="00BD4E95" w:rsidRPr="001A35CE" w:rsidTr="001A35CE">
        <w:trPr>
          <w:trHeight w:val="232"/>
        </w:trPr>
        <w:tc>
          <w:tcPr>
            <w:tcW w:w="7185" w:type="dxa"/>
            <w:gridSpan w:val="6"/>
            <w:tcBorders>
              <w:top w:val="nil"/>
              <w:left w:val="nil"/>
              <w:bottom w:val="single" w:sz="12" w:space="0" w:color="000000"/>
              <w:right w:val="nil"/>
            </w:tcBorders>
            <w:vAlign w:val="center"/>
            <w:hideMark/>
          </w:tcPr>
          <w:p w:rsidR="00BD4E95" w:rsidRPr="001A35CE" w:rsidRDefault="00BD4E95" w:rsidP="006C6FB0">
            <w:pPr>
              <w:suppressAutoHyphens w:val="0"/>
              <w:spacing w:line="276" w:lineRule="auto"/>
              <w:rPr>
                <w:rFonts w:asciiTheme="minorHAnsi" w:eastAsiaTheme="minorHAnsi" w:hAnsiTheme="minorHAnsi" w:cstheme="minorBidi"/>
                <w:sz w:val="20"/>
                <w:szCs w:val="20"/>
                <w:lang w:val="en-US" w:eastAsia="en-US"/>
              </w:rPr>
            </w:pPr>
          </w:p>
        </w:tc>
      </w:tr>
    </w:tbl>
    <w:p w:rsidR="00BD4E95" w:rsidRPr="00BD4E95" w:rsidRDefault="00BD4E95" w:rsidP="00BD4E95">
      <w:pPr>
        <w:jc w:val="both"/>
        <w:rPr>
          <w:sz w:val="20"/>
          <w:szCs w:val="20"/>
        </w:rPr>
      </w:pPr>
    </w:p>
    <w:p w:rsidR="00BD4E95" w:rsidRPr="00BD4E95" w:rsidRDefault="00BD4E95" w:rsidP="00BD4E95">
      <w:pPr>
        <w:ind w:firstLine="720"/>
        <w:jc w:val="both"/>
        <w:rPr>
          <w:sz w:val="20"/>
          <w:szCs w:val="20"/>
        </w:rPr>
      </w:pPr>
      <w:r w:rsidRPr="00BD4E95">
        <w:rPr>
          <w:sz w:val="20"/>
          <w:szCs w:val="20"/>
          <w:lang w:val="en-US"/>
        </w:rPr>
        <w:t>Mengenai deskripsi Quarter Life Crisis pada subjek terutama ditinjau dari jenis kelamin dapat</w:t>
      </w:r>
      <w:r w:rsidRPr="00BD4E95">
        <w:rPr>
          <w:sz w:val="20"/>
          <w:szCs w:val="20"/>
        </w:rPr>
        <w:t xml:space="preserve"> </w:t>
      </w:r>
      <w:r w:rsidRPr="00BD4E95">
        <w:rPr>
          <w:sz w:val="20"/>
          <w:szCs w:val="20"/>
          <w:lang w:val="en-US"/>
        </w:rPr>
        <w:t>digambarakan dalam table diagram sebagai berikut :</w:t>
      </w:r>
    </w:p>
    <w:p w:rsidR="00BD4E95" w:rsidRDefault="00BD4E95" w:rsidP="00BD4E95">
      <w:pPr>
        <w:jc w:val="both"/>
        <w:rPr>
          <w:sz w:val="20"/>
          <w:szCs w:val="20"/>
        </w:rPr>
      </w:pPr>
    </w:p>
    <w:p w:rsidR="00DF440A" w:rsidRDefault="00DF440A" w:rsidP="00BD4E95">
      <w:pPr>
        <w:jc w:val="both"/>
        <w:rPr>
          <w:sz w:val="20"/>
          <w:szCs w:val="20"/>
        </w:rPr>
      </w:pPr>
    </w:p>
    <w:p w:rsidR="00DF440A" w:rsidRDefault="00DF440A" w:rsidP="00BD4E95">
      <w:pPr>
        <w:jc w:val="both"/>
        <w:rPr>
          <w:sz w:val="20"/>
          <w:szCs w:val="20"/>
        </w:rPr>
      </w:pPr>
    </w:p>
    <w:p w:rsidR="00DF440A" w:rsidRDefault="00DF440A" w:rsidP="00BD4E95">
      <w:pPr>
        <w:jc w:val="both"/>
        <w:rPr>
          <w:sz w:val="20"/>
          <w:szCs w:val="20"/>
        </w:rPr>
      </w:pPr>
    </w:p>
    <w:p w:rsidR="00DF440A" w:rsidRDefault="00DF440A" w:rsidP="00BD4E95">
      <w:pPr>
        <w:jc w:val="both"/>
        <w:rPr>
          <w:sz w:val="20"/>
          <w:szCs w:val="20"/>
        </w:rPr>
      </w:pPr>
    </w:p>
    <w:p w:rsidR="00DF440A" w:rsidRDefault="00DF440A" w:rsidP="00BD4E95">
      <w:pPr>
        <w:jc w:val="both"/>
        <w:rPr>
          <w:sz w:val="20"/>
          <w:szCs w:val="20"/>
        </w:rPr>
      </w:pPr>
    </w:p>
    <w:p w:rsidR="00DF440A" w:rsidRDefault="00DF440A" w:rsidP="00BD4E95">
      <w:pPr>
        <w:jc w:val="both"/>
        <w:rPr>
          <w:sz w:val="20"/>
          <w:szCs w:val="20"/>
        </w:rPr>
      </w:pPr>
    </w:p>
    <w:p w:rsidR="00DF440A" w:rsidRDefault="00DF440A" w:rsidP="00BD4E95">
      <w:pPr>
        <w:jc w:val="both"/>
        <w:rPr>
          <w:sz w:val="20"/>
          <w:szCs w:val="20"/>
        </w:rPr>
      </w:pPr>
    </w:p>
    <w:p w:rsidR="00DF440A" w:rsidRDefault="00DF440A" w:rsidP="00BD4E95">
      <w:pPr>
        <w:jc w:val="both"/>
        <w:rPr>
          <w:sz w:val="20"/>
          <w:szCs w:val="20"/>
        </w:rPr>
      </w:pPr>
    </w:p>
    <w:p w:rsidR="00DF440A" w:rsidRDefault="00DF440A" w:rsidP="00BD4E95">
      <w:pPr>
        <w:jc w:val="both"/>
        <w:rPr>
          <w:sz w:val="20"/>
          <w:szCs w:val="20"/>
        </w:rPr>
      </w:pPr>
    </w:p>
    <w:p w:rsidR="00DF440A" w:rsidRPr="00BD4E95" w:rsidRDefault="00DF440A" w:rsidP="00BD4E95">
      <w:pPr>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r w:rsidRPr="00BD4E95">
        <w:rPr>
          <w:noProof/>
          <w:lang w:val="en-US" w:eastAsia="en-US"/>
        </w:rPr>
        <w:lastRenderedPageBreak/>
        <w:drawing>
          <wp:anchor distT="0" distB="0" distL="114300" distR="114300" simplePos="0" relativeHeight="251662336" behindDoc="0" locked="0" layoutInCell="1" allowOverlap="1" wp14:anchorId="618B633E" wp14:editId="3B6B1AEA">
            <wp:simplePos x="0" y="0"/>
            <wp:positionH relativeFrom="margin">
              <wp:align>center</wp:align>
            </wp:positionH>
            <wp:positionV relativeFrom="paragraph">
              <wp:posOffset>76341</wp:posOffset>
            </wp:positionV>
            <wp:extent cx="4572000" cy="2743200"/>
            <wp:effectExtent l="0" t="0" r="0" b="0"/>
            <wp:wrapNone/>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lang w:val="en-US"/>
        </w:rPr>
      </w:pPr>
      <w:r w:rsidRPr="00BD4E95">
        <w:rPr>
          <w:noProof/>
          <w:lang w:val="en-US" w:eastAsia="en-US"/>
        </w:rPr>
        <mc:AlternateContent>
          <mc:Choice Requires="wps">
            <w:drawing>
              <wp:anchor distT="0" distB="0" distL="114300" distR="114300" simplePos="0" relativeHeight="251666432" behindDoc="0" locked="0" layoutInCell="1" allowOverlap="1" wp14:anchorId="16F4683D" wp14:editId="394FAED9">
                <wp:simplePos x="0" y="0"/>
                <wp:positionH relativeFrom="margin">
                  <wp:align>center</wp:align>
                </wp:positionH>
                <wp:positionV relativeFrom="paragraph">
                  <wp:posOffset>3175</wp:posOffset>
                </wp:positionV>
                <wp:extent cx="4572000" cy="238125"/>
                <wp:effectExtent l="0" t="0" r="0" b="9525"/>
                <wp:wrapNone/>
                <wp:docPr id="8" name="Text Box 8"/>
                <wp:cNvGraphicFramePr/>
                <a:graphic xmlns:a="http://schemas.openxmlformats.org/drawingml/2006/main">
                  <a:graphicData uri="http://schemas.microsoft.com/office/word/2010/wordprocessingShape">
                    <wps:wsp>
                      <wps:cNvSpPr txBox="1"/>
                      <wps:spPr>
                        <a:xfrm>
                          <a:off x="0" y="0"/>
                          <a:ext cx="4572000" cy="238125"/>
                        </a:xfrm>
                        <a:prstGeom prst="rect">
                          <a:avLst/>
                        </a:prstGeom>
                        <a:solidFill>
                          <a:prstClr val="white"/>
                        </a:solidFill>
                        <a:ln>
                          <a:noFill/>
                        </a:ln>
                        <a:effectLst/>
                      </wps:spPr>
                      <wps:txbx>
                        <w:txbxContent>
                          <w:p w:rsidR="00BD4E95" w:rsidRPr="00244829" w:rsidRDefault="00BD4E95" w:rsidP="00BD4E95">
                            <w:pPr>
                              <w:pStyle w:val="Caption"/>
                              <w:ind w:firstLine="720"/>
                              <w:rPr>
                                <w:rFonts w:ascii="Arial" w:hAnsi="Arial" w:cs="Arial"/>
                                <w:i w:val="0"/>
                                <w:noProof/>
                                <w:color w:val="000000" w:themeColor="text1"/>
                                <w:sz w:val="24"/>
                                <w:szCs w:val="24"/>
                              </w:rPr>
                            </w:pPr>
                            <w:r w:rsidRPr="00244829">
                              <w:rPr>
                                <w:rFonts w:ascii="Arial" w:hAnsi="Arial" w:cs="Arial"/>
                                <w:i w:val="0"/>
                                <w:color w:val="000000" w:themeColor="text1"/>
                              </w:rPr>
                              <w:t xml:space="preserve">Tabel </w:t>
                            </w:r>
                            <w:r w:rsidRPr="00244829">
                              <w:rPr>
                                <w:rFonts w:ascii="Arial" w:hAnsi="Arial" w:cs="Arial"/>
                                <w:i w:val="0"/>
                                <w:color w:val="000000" w:themeColor="text1"/>
                              </w:rPr>
                              <w:fldChar w:fldCharType="begin"/>
                            </w:r>
                            <w:r w:rsidRPr="00244829">
                              <w:rPr>
                                <w:rFonts w:ascii="Arial" w:hAnsi="Arial" w:cs="Arial"/>
                                <w:i w:val="0"/>
                                <w:color w:val="000000" w:themeColor="text1"/>
                              </w:rPr>
                              <w:instrText xml:space="preserve"> SEQ Tabel \* ARABIC </w:instrText>
                            </w:r>
                            <w:r w:rsidRPr="00244829">
                              <w:rPr>
                                <w:rFonts w:ascii="Arial" w:hAnsi="Arial" w:cs="Arial"/>
                                <w:i w:val="0"/>
                                <w:color w:val="000000" w:themeColor="text1"/>
                              </w:rPr>
                              <w:fldChar w:fldCharType="separate"/>
                            </w:r>
                            <w:r w:rsidRPr="00244829">
                              <w:rPr>
                                <w:rFonts w:ascii="Arial" w:hAnsi="Arial" w:cs="Arial"/>
                                <w:i w:val="0"/>
                                <w:noProof/>
                                <w:color w:val="000000" w:themeColor="text1"/>
                              </w:rPr>
                              <w:t>7</w:t>
                            </w:r>
                            <w:r w:rsidRPr="00244829">
                              <w:rPr>
                                <w:rFonts w:ascii="Arial" w:hAnsi="Arial" w:cs="Arial"/>
                                <w:i w:val="0"/>
                                <w:color w:val="000000" w:themeColor="text1"/>
                              </w:rPr>
                              <w:fldChar w:fldCharType="end"/>
                            </w:r>
                            <w:r w:rsidRPr="00244829">
                              <w:rPr>
                                <w:rFonts w:ascii="Arial" w:hAnsi="Arial" w:cs="Arial"/>
                                <w:i w:val="0"/>
                                <w:color w:val="000000" w:themeColor="text1"/>
                                <w:lang w:val="en-US"/>
                              </w:rPr>
                              <w:t>. Diagram Kategorisasi Quarter Life Crisis Berdasarkan Demografis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F4683D" id="Text Box 8" o:spid="_x0000_s1028" type="#_x0000_t202" style="position:absolute;left:0;text-align:left;margin-left:0;margin-top:.25pt;width:5in;height:18.75pt;z-index:25166643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" stroked="f">
                <v:textbox inset="0,0,0,0">
                  <w:txbxContent>
                    <w:p w:rsidR="00BD4E95" w:rsidRPr="00244829" w:rsidRDefault="00BD4E95" w:rsidP="00BD4E95">
                      <w:pPr>
                        <w:pStyle w:val="Caption"/>
                        <w:ind w:firstLine="720"/>
                        <w:rPr>
                          <w:rFonts w:ascii="Arial" w:hAnsi="Arial" w:cs="Arial"/>
                          <w:i w:val="0"/>
                          <w:noProof/>
                          <w:color w:val="000000" w:themeColor="text1"/>
                          <w:sz w:val="24"/>
                          <w:szCs w:val="24"/>
                        </w:rPr>
                      </w:pPr>
                      <w:r w:rsidRPr="00244829">
                        <w:rPr>
                          <w:rFonts w:ascii="Arial" w:hAnsi="Arial" w:cs="Arial"/>
                          <w:i w:val="0"/>
                          <w:color w:val="000000" w:themeColor="text1"/>
                        </w:rPr>
                        <w:t xml:space="preserve">Tabel </w:t>
                      </w:r>
                      <w:r w:rsidRPr="00244829">
                        <w:rPr>
                          <w:rFonts w:ascii="Arial" w:hAnsi="Arial" w:cs="Arial"/>
                          <w:i w:val="0"/>
                          <w:color w:val="000000" w:themeColor="text1"/>
                        </w:rPr>
                        <w:fldChar w:fldCharType="begin"/>
                      </w:r>
                      <w:r w:rsidRPr="00244829">
                        <w:rPr>
                          <w:rFonts w:ascii="Arial" w:hAnsi="Arial" w:cs="Arial"/>
                          <w:i w:val="0"/>
                          <w:color w:val="000000" w:themeColor="text1"/>
                        </w:rPr>
                        <w:instrText xml:space="preserve"> SEQ Tabel \* ARABIC </w:instrText>
                      </w:r>
                      <w:r w:rsidRPr="00244829">
                        <w:rPr>
                          <w:rFonts w:ascii="Arial" w:hAnsi="Arial" w:cs="Arial"/>
                          <w:i w:val="0"/>
                          <w:color w:val="000000" w:themeColor="text1"/>
                        </w:rPr>
                        <w:fldChar w:fldCharType="separate"/>
                      </w:r>
                      <w:r w:rsidRPr="00244829">
                        <w:rPr>
                          <w:rFonts w:ascii="Arial" w:hAnsi="Arial" w:cs="Arial"/>
                          <w:i w:val="0"/>
                          <w:noProof/>
                          <w:color w:val="000000" w:themeColor="text1"/>
                        </w:rPr>
                        <w:t>7</w:t>
                      </w:r>
                      <w:r w:rsidRPr="00244829">
                        <w:rPr>
                          <w:rFonts w:ascii="Arial" w:hAnsi="Arial" w:cs="Arial"/>
                          <w:i w:val="0"/>
                          <w:color w:val="000000" w:themeColor="text1"/>
                        </w:rPr>
                        <w:fldChar w:fldCharType="end"/>
                      </w:r>
                      <w:r w:rsidRPr="00244829">
                        <w:rPr>
                          <w:rFonts w:ascii="Arial" w:hAnsi="Arial" w:cs="Arial"/>
                          <w:i w:val="0"/>
                          <w:color w:val="000000" w:themeColor="text1"/>
                          <w:lang w:val="en-US"/>
                        </w:rPr>
                        <w:t>. Diagram Kategorisasi Quarter Life Crisis Berdasarkan Demografis</w:t>
                      </w:r>
                    </w:p>
                  </w:txbxContent>
                </v:textbox>
                <w10:wrap anchorx="margin"/>
              </v:shape>
            </w:pict>
          </mc:Fallback>
        </mc:AlternateContent>
      </w:r>
    </w:p>
    <w:p w:rsidR="00BD4E95" w:rsidRPr="00BD4E95" w:rsidRDefault="00BD4E95" w:rsidP="00BD4E95">
      <w:pPr>
        <w:ind w:firstLine="720"/>
        <w:jc w:val="both"/>
        <w:rPr>
          <w:sz w:val="20"/>
          <w:szCs w:val="20"/>
          <w:lang w:val="en-US"/>
        </w:rPr>
      </w:pPr>
    </w:p>
    <w:p w:rsidR="00BD4E95" w:rsidRPr="00BD4E95" w:rsidRDefault="00BD4E95" w:rsidP="00BD4E95">
      <w:pPr>
        <w:ind w:firstLine="720"/>
        <w:jc w:val="both"/>
        <w:rPr>
          <w:sz w:val="20"/>
          <w:szCs w:val="20"/>
          <w:lang w:val="en-US"/>
        </w:rPr>
      </w:pPr>
      <w:r w:rsidRPr="00BD4E95">
        <w:rPr>
          <w:sz w:val="20"/>
          <w:szCs w:val="20"/>
          <w:lang w:val="en-US"/>
        </w:rPr>
        <w:t xml:space="preserve">Berdasarkan hasil jumlah atau total skor Quarter Life Crisis, pada mahasiswa perempuan didapatkan total skor yaitu sebesar 11625 sedangkan pada laki laki didapatkan total skor sebesar 11606. Hal ini menunjukkan bahwa mahasiswa perempuan memiliki skor Quarter Life Crisis lebih tinggi dibandingkan mahasiswa laki laki. Adapun deskripsi hasil total skor Quarter Life Crisis pada dapat digambarkan dalam diagram berikut : </w:t>
      </w:r>
    </w:p>
    <w:p w:rsidR="00BD4E95" w:rsidRPr="00BD4E95" w:rsidRDefault="00BD4E95" w:rsidP="00BD4E95">
      <w:pPr>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r w:rsidRPr="00BD4E95">
        <w:rPr>
          <w:noProof/>
          <w:lang w:val="en-US" w:eastAsia="en-US"/>
        </w:rPr>
        <w:drawing>
          <wp:anchor distT="0" distB="0" distL="114300" distR="114300" simplePos="0" relativeHeight="251663360" behindDoc="0" locked="0" layoutInCell="1" allowOverlap="1" wp14:anchorId="40F387A2" wp14:editId="6E3685F2">
            <wp:simplePos x="0" y="0"/>
            <wp:positionH relativeFrom="margin">
              <wp:align>center</wp:align>
            </wp:positionH>
            <wp:positionV relativeFrom="paragraph">
              <wp:posOffset>0</wp:posOffset>
            </wp:positionV>
            <wp:extent cx="4572000" cy="2743200"/>
            <wp:effectExtent l="0" t="0" r="0" b="0"/>
            <wp:wrapNone/>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lang w:val="en-US"/>
        </w:rPr>
      </w:pPr>
      <w:r w:rsidRPr="00BD4E95">
        <w:rPr>
          <w:sz w:val="20"/>
          <w:szCs w:val="20"/>
          <w:lang w:val="en-US"/>
        </w:rPr>
        <w:t>\</w:t>
      </w:r>
    </w:p>
    <w:p w:rsidR="00BD4E95" w:rsidRPr="00BD4E95" w:rsidRDefault="00BD4E95" w:rsidP="00BD4E95">
      <w:pPr>
        <w:ind w:firstLine="720"/>
        <w:jc w:val="both"/>
        <w:rPr>
          <w:sz w:val="20"/>
          <w:szCs w:val="20"/>
          <w:lang w:val="en-US"/>
        </w:rPr>
      </w:pPr>
    </w:p>
    <w:p w:rsidR="00BD4E95" w:rsidRPr="00BD4E95" w:rsidRDefault="00BD4E95" w:rsidP="00BD4E95">
      <w:pPr>
        <w:ind w:firstLine="720"/>
        <w:jc w:val="both"/>
        <w:rPr>
          <w:sz w:val="20"/>
          <w:szCs w:val="20"/>
          <w:lang w:val="en-US"/>
        </w:rPr>
      </w:pPr>
    </w:p>
    <w:p w:rsidR="00BD4E95" w:rsidRPr="00BD4E95" w:rsidRDefault="00BD4E95" w:rsidP="00BD4E95">
      <w:pPr>
        <w:ind w:firstLine="720"/>
        <w:jc w:val="both"/>
        <w:rPr>
          <w:sz w:val="20"/>
          <w:szCs w:val="20"/>
          <w:lang w:val="en-US"/>
        </w:rPr>
      </w:pPr>
    </w:p>
    <w:p w:rsidR="00BD4E95" w:rsidRPr="00BD4E95" w:rsidRDefault="00BD4E95" w:rsidP="00BD4E95">
      <w:pPr>
        <w:ind w:firstLine="720"/>
        <w:jc w:val="both"/>
        <w:rPr>
          <w:sz w:val="20"/>
          <w:szCs w:val="20"/>
          <w:lang w:val="en-US"/>
        </w:rPr>
      </w:pPr>
      <w:r w:rsidRPr="00BD4E95">
        <w:rPr>
          <w:noProof/>
          <w:lang w:val="en-US" w:eastAsia="en-US"/>
        </w:rPr>
        <mc:AlternateContent>
          <mc:Choice Requires="wps">
            <w:drawing>
              <wp:anchor distT="0" distB="0" distL="114300" distR="114300" simplePos="0" relativeHeight="251667456" behindDoc="0" locked="0" layoutInCell="1" allowOverlap="1" wp14:anchorId="7E4F4AF1" wp14:editId="42FAFFAE">
                <wp:simplePos x="0" y="0"/>
                <wp:positionH relativeFrom="margin">
                  <wp:align>center</wp:align>
                </wp:positionH>
                <wp:positionV relativeFrom="paragraph">
                  <wp:posOffset>101600</wp:posOffset>
                </wp:positionV>
                <wp:extent cx="4572000" cy="171450"/>
                <wp:effectExtent l="0" t="0" r="0" b="0"/>
                <wp:wrapNone/>
                <wp:docPr id="9" name="Text Box 9"/>
                <wp:cNvGraphicFramePr/>
                <a:graphic xmlns:a="http://schemas.openxmlformats.org/drawingml/2006/main">
                  <a:graphicData uri="http://schemas.microsoft.com/office/word/2010/wordprocessingShape">
                    <wps:wsp>
                      <wps:cNvSpPr txBox="1"/>
                      <wps:spPr>
                        <a:xfrm>
                          <a:off x="0" y="0"/>
                          <a:ext cx="4572000" cy="171450"/>
                        </a:xfrm>
                        <a:prstGeom prst="rect">
                          <a:avLst/>
                        </a:prstGeom>
                        <a:solidFill>
                          <a:prstClr val="white"/>
                        </a:solidFill>
                        <a:ln>
                          <a:noFill/>
                        </a:ln>
                        <a:effectLst/>
                      </wps:spPr>
                      <wps:txbx>
                        <w:txbxContent>
                          <w:p w:rsidR="00BD4E95" w:rsidRPr="00244829" w:rsidRDefault="00BD4E95" w:rsidP="00BD4E95">
                            <w:pPr>
                              <w:pStyle w:val="Caption"/>
                              <w:ind w:left="1440" w:firstLine="720"/>
                              <w:rPr>
                                <w:rFonts w:ascii="Arial" w:hAnsi="Arial" w:cs="Arial"/>
                                <w:i w:val="0"/>
                                <w:noProof/>
                                <w:color w:val="000000" w:themeColor="text1"/>
                                <w:sz w:val="24"/>
                                <w:szCs w:val="24"/>
                              </w:rPr>
                            </w:pPr>
                            <w:r w:rsidRPr="00244829">
                              <w:rPr>
                                <w:rFonts w:ascii="Arial" w:hAnsi="Arial" w:cs="Arial"/>
                                <w:i w:val="0"/>
                                <w:color w:val="000000" w:themeColor="text1"/>
                              </w:rPr>
                              <w:t xml:space="preserve">Tabel </w:t>
                            </w:r>
                            <w:r w:rsidRPr="00244829">
                              <w:rPr>
                                <w:rFonts w:ascii="Arial" w:hAnsi="Arial" w:cs="Arial"/>
                                <w:i w:val="0"/>
                                <w:color w:val="000000" w:themeColor="text1"/>
                              </w:rPr>
                              <w:fldChar w:fldCharType="begin"/>
                            </w:r>
                            <w:r w:rsidRPr="00244829">
                              <w:rPr>
                                <w:rFonts w:ascii="Arial" w:hAnsi="Arial" w:cs="Arial"/>
                                <w:i w:val="0"/>
                                <w:color w:val="000000" w:themeColor="text1"/>
                              </w:rPr>
                              <w:instrText xml:space="preserve"> SEQ Tabel \* ARABIC </w:instrText>
                            </w:r>
                            <w:r w:rsidRPr="00244829">
                              <w:rPr>
                                <w:rFonts w:ascii="Arial" w:hAnsi="Arial" w:cs="Arial"/>
                                <w:i w:val="0"/>
                                <w:color w:val="000000" w:themeColor="text1"/>
                              </w:rPr>
                              <w:fldChar w:fldCharType="separate"/>
                            </w:r>
                            <w:r w:rsidRPr="00244829">
                              <w:rPr>
                                <w:rFonts w:ascii="Arial" w:hAnsi="Arial" w:cs="Arial"/>
                                <w:i w:val="0"/>
                                <w:noProof/>
                                <w:color w:val="000000" w:themeColor="text1"/>
                              </w:rPr>
                              <w:t>8</w:t>
                            </w:r>
                            <w:r w:rsidRPr="00244829">
                              <w:rPr>
                                <w:rFonts w:ascii="Arial" w:hAnsi="Arial" w:cs="Arial"/>
                                <w:i w:val="0"/>
                                <w:color w:val="000000" w:themeColor="text1"/>
                              </w:rPr>
                              <w:fldChar w:fldCharType="end"/>
                            </w:r>
                            <w:r w:rsidRPr="00244829">
                              <w:rPr>
                                <w:rFonts w:ascii="Arial" w:hAnsi="Arial" w:cs="Arial"/>
                                <w:i w:val="0"/>
                                <w:color w:val="000000" w:themeColor="text1"/>
                                <w:lang w:val="en-US"/>
                              </w:rPr>
                              <w:t>. Total Skor Quarter Life Crisis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4F4AF1" id="Text Box 9" o:spid="_x0000_s1029" type="#_x0000_t202" style="position:absolute;left:0;text-align:left;margin-left:0;margin-top:8pt;width:5in;height:13.5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" stroked="f">
                <v:textbox inset="0,0,0,0">
                  <w:txbxContent>
                    <w:p w:rsidR="00BD4E95" w:rsidRPr="00244829" w:rsidRDefault="00BD4E95" w:rsidP="00BD4E95">
                      <w:pPr>
                        <w:pStyle w:val="Caption"/>
                        <w:ind w:left="1440" w:firstLine="720"/>
                        <w:rPr>
                          <w:rFonts w:ascii="Arial" w:hAnsi="Arial" w:cs="Arial"/>
                          <w:i w:val="0"/>
                          <w:noProof/>
                          <w:color w:val="000000" w:themeColor="text1"/>
                          <w:sz w:val="24"/>
                          <w:szCs w:val="24"/>
                        </w:rPr>
                      </w:pPr>
                      <w:r w:rsidRPr="00244829">
                        <w:rPr>
                          <w:rFonts w:ascii="Arial" w:hAnsi="Arial" w:cs="Arial"/>
                          <w:i w:val="0"/>
                          <w:color w:val="000000" w:themeColor="text1"/>
                        </w:rPr>
                        <w:t xml:space="preserve">Tabel </w:t>
                      </w:r>
                      <w:r w:rsidRPr="00244829">
                        <w:rPr>
                          <w:rFonts w:ascii="Arial" w:hAnsi="Arial" w:cs="Arial"/>
                          <w:i w:val="0"/>
                          <w:color w:val="000000" w:themeColor="text1"/>
                        </w:rPr>
                        <w:fldChar w:fldCharType="begin"/>
                      </w:r>
                      <w:r w:rsidRPr="00244829">
                        <w:rPr>
                          <w:rFonts w:ascii="Arial" w:hAnsi="Arial" w:cs="Arial"/>
                          <w:i w:val="0"/>
                          <w:color w:val="000000" w:themeColor="text1"/>
                        </w:rPr>
                        <w:instrText xml:space="preserve"> SEQ Tabel \* ARABIC </w:instrText>
                      </w:r>
                      <w:r w:rsidRPr="00244829">
                        <w:rPr>
                          <w:rFonts w:ascii="Arial" w:hAnsi="Arial" w:cs="Arial"/>
                          <w:i w:val="0"/>
                          <w:color w:val="000000" w:themeColor="text1"/>
                        </w:rPr>
                        <w:fldChar w:fldCharType="separate"/>
                      </w:r>
                      <w:r w:rsidRPr="00244829">
                        <w:rPr>
                          <w:rFonts w:ascii="Arial" w:hAnsi="Arial" w:cs="Arial"/>
                          <w:i w:val="0"/>
                          <w:noProof/>
                          <w:color w:val="000000" w:themeColor="text1"/>
                        </w:rPr>
                        <w:t>8</w:t>
                      </w:r>
                      <w:r w:rsidRPr="00244829">
                        <w:rPr>
                          <w:rFonts w:ascii="Arial" w:hAnsi="Arial" w:cs="Arial"/>
                          <w:i w:val="0"/>
                          <w:color w:val="000000" w:themeColor="text1"/>
                        </w:rPr>
                        <w:fldChar w:fldCharType="end"/>
                      </w:r>
                      <w:r w:rsidRPr="00244829">
                        <w:rPr>
                          <w:rFonts w:ascii="Arial" w:hAnsi="Arial" w:cs="Arial"/>
                          <w:i w:val="0"/>
                          <w:color w:val="000000" w:themeColor="text1"/>
                          <w:lang w:val="en-US"/>
                        </w:rPr>
                        <w:t>. Total Skor Quarter Life Crisis</w:t>
                      </w:r>
                    </w:p>
                  </w:txbxContent>
                </v:textbox>
                <w10:wrap anchorx="margin"/>
              </v:shape>
            </w:pict>
          </mc:Fallback>
        </mc:AlternateContent>
      </w:r>
    </w:p>
    <w:p w:rsidR="00BD4E95" w:rsidRPr="00BD4E95" w:rsidRDefault="00BD4E95" w:rsidP="00BD4E95">
      <w:pPr>
        <w:ind w:firstLine="720"/>
        <w:jc w:val="both"/>
        <w:rPr>
          <w:sz w:val="20"/>
          <w:szCs w:val="20"/>
          <w:lang w:val="en-US"/>
        </w:rPr>
      </w:pPr>
    </w:p>
    <w:p w:rsidR="00BD4E95" w:rsidRDefault="00BD4E95" w:rsidP="00BD4E95">
      <w:pPr>
        <w:ind w:firstLine="720"/>
        <w:jc w:val="both"/>
        <w:rPr>
          <w:sz w:val="20"/>
          <w:szCs w:val="20"/>
        </w:rPr>
      </w:pPr>
    </w:p>
    <w:p w:rsidR="00DF440A" w:rsidRDefault="00DF440A" w:rsidP="00BD4E95">
      <w:pPr>
        <w:ind w:firstLine="720"/>
        <w:jc w:val="both"/>
        <w:rPr>
          <w:sz w:val="20"/>
          <w:szCs w:val="20"/>
        </w:rPr>
      </w:pPr>
    </w:p>
    <w:p w:rsidR="00DF440A" w:rsidRDefault="00DF440A" w:rsidP="00BD4E95">
      <w:pPr>
        <w:ind w:firstLine="720"/>
        <w:jc w:val="both"/>
        <w:rPr>
          <w:sz w:val="20"/>
          <w:szCs w:val="20"/>
        </w:rPr>
      </w:pPr>
    </w:p>
    <w:p w:rsidR="00DF440A" w:rsidRDefault="00DF440A" w:rsidP="00BD4E95">
      <w:pPr>
        <w:ind w:firstLine="720"/>
        <w:jc w:val="both"/>
        <w:rPr>
          <w:sz w:val="20"/>
          <w:szCs w:val="20"/>
        </w:rPr>
      </w:pPr>
    </w:p>
    <w:p w:rsidR="00DF440A" w:rsidRDefault="00DF440A" w:rsidP="00BD4E95">
      <w:pPr>
        <w:ind w:firstLine="720"/>
        <w:jc w:val="both"/>
        <w:rPr>
          <w:sz w:val="20"/>
          <w:szCs w:val="20"/>
        </w:rPr>
      </w:pPr>
    </w:p>
    <w:p w:rsidR="00DF440A" w:rsidRPr="00BD4E95" w:rsidRDefault="00DF440A" w:rsidP="00BD4E95">
      <w:pPr>
        <w:ind w:firstLine="720"/>
        <w:jc w:val="both"/>
        <w:rPr>
          <w:sz w:val="20"/>
          <w:szCs w:val="20"/>
        </w:rPr>
      </w:pPr>
    </w:p>
    <w:p w:rsidR="00BD4E95" w:rsidRPr="00BD4E95" w:rsidRDefault="00BD4E95" w:rsidP="00BD4E95">
      <w:pPr>
        <w:jc w:val="both"/>
        <w:rPr>
          <w:b/>
          <w:sz w:val="20"/>
          <w:szCs w:val="20"/>
          <w:lang w:val="en-US"/>
        </w:rPr>
      </w:pPr>
      <w:r w:rsidRPr="00BD4E95">
        <w:rPr>
          <w:b/>
          <w:sz w:val="20"/>
          <w:szCs w:val="20"/>
          <w:lang w:val="en-US"/>
        </w:rPr>
        <w:lastRenderedPageBreak/>
        <w:t>B. Pembahasan</w:t>
      </w:r>
    </w:p>
    <w:p w:rsidR="00BD4E95" w:rsidRPr="00BD4E95" w:rsidRDefault="00BD4E95" w:rsidP="00BD4E95">
      <w:pPr>
        <w:ind w:firstLine="720"/>
        <w:jc w:val="both"/>
        <w:rPr>
          <w:sz w:val="20"/>
          <w:szCs w:val="20"/>
        </w:rPr>
      </w:pPr>
    </w:p>
    <w:p w:rsidR="00BD4E95" w:rsidRPr="00BD4E95" w:rsidRDefault="00BD4E95" w:rsidP="00BD4E95">
      <w:pPr>
        <w:ind w:firstLine="720"/>
        <w:jc w:val="both"/>
        <w:rPr>
          <w:sz w:val="20"/>
          <w:szCs w:val="20"/>
          <w:lang w:val="en-US"/>
        </w:rPr>
      </w:pPr>
      <w:r w:rsidRPr="00BD4E95">
        <w:rPr>
          <w:sz w:val="20"/>
          <w:szCs w:val="20"/>
        </w:rPr>
        <w:t xml:space="preserve">Berdasarkan data penelitian, maka didapatkan gambaran mengenai tingkat Quarter Life Crisis pada Mahasiswa khususnya 368 Mahasiswa Aktif  Universitas Muhammadiyah Sidoajo tahun akademik 2020 – 2021 berusia 18 – 25 tahun </w:t>
      </w:r>
      <w:r w:rsidRPr="00BD4E95">
        <w:rPr>
          <w:sz w:val="20"/>
          <w:szCs w:val="20"/>
          <w:lang w:val="en-US"/>
        </w:rPr>
        <w:t xml:space="preserve">didapatkan paling banyak mahasiswa </w:t>
      </w:r>
      <w:r w:rsidRPr="00BD4E95">
        <w:rPr>
          <w:sz w:val="20"/>
          <w:szCs w:val="20"/>
        </w:rPr>
        <w:t>berada pada kategorisasi sedang</w:t>
      </w:r>
      <w:r w:rsidRPr="00BD4E95">
        <w:rPr>
          <w:sz w:val="20"/>
          <w:szCs w:val="20"/>
          <w:lang w:val="en-US"/>
        </w:rPr>
        <w:t xml:space="preserve"> yaitu sebanyak 278 mahasiswa. </w:t>
      </w:r>
      <w:r w:rsidRPr="00BD4E95">
        <w:rPr>
          <w:sz w:val="20"/>
          <w:szCs w:val="20"/>
        </w:rPr>
        <w:t xml:space="preserve"> Hal ini sejalan dengan penelitian yang dilakukan oleh Pon</w:t>
      </w:r>
      <w:r w:rsidRPr="00BD4E95">
        <w:rPr>
          <w:sz w:val="20"/>
          <w:szCs w:val="20"/>
          <w:lang w:val="en-US"/>
        </w:rPr>
        <w:t>g</w:t>
      </w:r>
      <w:r w:rsidRPr="00BD4E95">
        <w:rPr>
          <w:sz w:val="20"/>
          <w:szCs w:val="20"/>
        </w:rPr>
        <w:t xml:space="preserve">sibidang yang mana dalam hasil penelitiannya menunjukkan bahwa tingkat Quarter Life Crisis paling </w:t>
      </w:r>
      <w:r w:rsidRPr="00BD4E95">
        <w:rPr>
          <w:sz w:val="20"/>
          <w:szCs w:val="20"/>
          <w:lang w:val="en-US"/>
        </w:rPr>
        <w:t>sering</w:t>
      </w:r>
      <w:r w:rsidRPr="00BD4E95">
        <w:rPr>
          <w:sz w:val="20"/>
          <w:szCs w:val="20"/>
        </w:rPr>
        <w:t xml:space="preserve"> dialami mahasiswa </w:t>
      </w:r>
      <w:r w:rsidRPr="00BD4E95">
        <w:rPr>
          <w:sz w:val="20"/>
          <w:szCs w:val="20"/>
          <w:lang w:val="en-US"/>
        </w:rPr>
        <w:t xml:space="preserve">dominan </w:t>
      </w:r>
      <w:r w:rsidRPr="00BD4E95">
        <w:rPr>
          <w:sz w:val="20"/>
          <w:szCs w:val="20"/>
        </w:rPr>
        <w:t xml:space="preserve">tergolong kategori sedang. </w:t>
      </w:r>
      <w:r w:rsidR="004E04DF">
        <w:rPr>
          <w:sz w:val="20"/>
          <w:u w:val="dash"/>
        </w:rPr>
        <w:t>[11</w:t>
      </w:r>
      <w:r w:rsidRPr="00BD4E95">
        <w:rPr>
          <w:sz w:val="20"/>
          <w:u w:val="dash"/>
        </w:rPr>
        <w:t>]</w:t>
      </w:r>
      <w:r w:rsidRPr="00BD4E95">
        <w:rPr>
          <w:sz w:val="20"/>
          <w:u w:val="dash"/>
          <w:lang w:val="en-US"/>
        </w:rPr>
        <w:t xml:space="preserve"> </w:t>
      </w:r>
      <w:r w:rsidRPr="00BD4E95">
        <w:rPr>
          <w:sz w:val="20"/>
          <w:szCs w:val="20"/>
          <w:lang w:val="en-US"/>
        </w:rPr>
        <w:t xml:space="preserve">Artinigsih juga mengungkapkan bahwa kondisi ini merupakan bukan hal yang baik mengingat dampak yang akan ditimbulkan pada individu. </w:t>
      </w:r>
      <w:r w:rsidRPr="00BD4E95">
        <w:rPr>
          <w:sz w:val="20"/>
          <w:szCs w:val="20"/>
          <w:lang w:val="en-US"/>
        </w:rPr>
        <w:fldChar w:fldCharType="begin"/>
      </w:r>
      <w:r w:rsidRPr="00BD4E95">
        <w:rPr>
          <w:sz w:val="20"/>
          <w:szCs w:val="20"/>
          <w:lang w:val="en-US"/>
        </w:rPr>
        <w:instrText xml:space="preserve"> ADDIN ZOTERO_ITEM CSL_CITATION {"citationID":"Qt4oprOY","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Pr="00BD4E95">
        <w:rPr>
          <w:sz w:val="20"/>
          <w:u w:val="dash"/>
        </w:rPr>
        <w:t>[</w:t>
      </w:r>
      <w:r w:rsidR="004E04DF">
        <w:rPr>
          <w:sz w:val="20"/>
          <w:u w:val="dash"/>
          <w:lang w:val="en-US"/>
        </w:rPr>
        <w:t>12</w:t>
      </w:r>
      <w:r w:rsidRPr="00BD4E95">
        <w:rPr>
          <w:sz w:val="20"/>
          <w:u w:val="dash"/>
        </w:rPr>
        <w:t>]</w:t>
      </w:r>
      <w:r w:rsidRPr="00BD4E95">
        <w:rPr>
          <w:sz w:val="20"/>
          <w:szCs w:val="20"/>
          <w:lang w:val="en-US"/>
        </w:rPr>
        <w:fldChar w:fldCharType="end"/>
      </w:r>
      <w:r w:rsidRPr="00BD4E95">
        <w:rPr>
          <w:sz w:val="20"/>
          <w:szCs w:val="20"/>
          <w:lang w:val="en-US"/>
        </w:rPr>
        <w:t xml:space="preserve"> Seperti yang diungkapkan Na</w:t>
      </w:r>
      <w:r w:rsidR="004E04DF">
        <w:rPr>
          <w:sz w:val="20"/>
          <w:szCs w:val="20"/>
          <w:lang w:val="en-US"/>
        </w:rPr>
        <w:t xml:space="preserve">sh dan Murray </w:t>
      </w:r>
      <w:r w:rsidRPr="00BD4E95">
        <w:rPr>
          <w:sz w:val="20"/>
          <w:szCs w:val="20"/>
          <w:lang w:val="en-US"/>
        </w:rPr>
        <w:t>bahwa  Quarter Life Crisis mampu mempengaruhi kondisi psikologis pada individu seperti mengalami kecemasan, stress, dan kehilangan motivasi hidup bahkan jika dibiarkan terus menerus mampu menyebabkan individu mengalami krisis emosional seperti frustasi atau depresi hingga gangguan psikologis lain yang kemudian Atwoo</w:t>
      </w:r>
      <w:r w:rsidR="00782A82">
        <w:rPr>
          <w:sz w:val="20"/>
          <w:szCs w:val="20"/>
          <w:lang w:val="en-US"/>
        </w:rPr>
        <w:t xml:space="preserve">d dan Scholtz </w:t>
      </w:r>
      <w:r w:rsidRPr="00BD4E95">
        <w:rPr>
          <w:sz w:val="20"/>
          <w:szCs w:val="20"/>
          <w:lang w:val="en-US"/>
        </w:rPr>
        <w:t xml:space="preserve"> menyebut kondisi ini sebagai Quarter Life Crisis. Berdasarkan gambaran yang telah dipaparkan, maka dapat dikatakan bahwa</w:t>
      </w:r>
      <w:r w:rsidRPr="00BD4E95">
        <w:rPr>
          <w:sz w:val="20"/>
          <w:szCs w:val="20"/>
        </w:rPr>
        <w:t xml:space="preserve"> hasil penelitian yang telah didapat, </w:t>
      </w:r>
      <w:r w:rsidRPr="00BD4E95">
        <w:rPr>
          <w:sz w:val="20"/>
          <w:szCs w:val="20"/>
          <w:lang w:val="en-US"/>
        </w:rPr>
        <w:t xml:space="preserve">sesuai dengan pendapat </w:t>
      </w:r>
      <w:r w:rsidR="00220A4D">
        <w:rPr>
          <w:sz w:val="20"/>
          <w:szCs w:val="20"/>
        </w:rPr>
        <w:t xml:space="preserve">Robbins </w:t>
      </w:r>
      <w:r w:rsidRPr="00BD4E95">
        <w:rPr>
          <w:sz w:val="20"/>
          <w:szCs w:val="20"/>
          <w:lang w:val="en-US"/>
        </w:rPr>
        <w:t xml:space="preserve">yang </w:t>
      </w:r>
      <w:r w:rsidRPr="00BD4E95">
        <w:rPr>
          <w:sz w:val="20"/>
          <w:szCs w:val="20"/>
        </w:rPr>
        <w:t xml:space="preserve">mengungkapkan bahwa di usia 20-an, individu masih kebingungan terhadap identitas dirinya, merasa frustasi terhadap relasi dan karirnya, merasa kecewa, khawatir terhadap kehidupannya di masa mendatang sebagai orang dewasa. </w:t>
      </w:r>
      <w:r w:rsidRPr="00BD4E95">
        <w:rPr>
          <w:sz w:val="20"/>
          <w:szCs w:val="20"/>
          <w:lang w:val="en-US"/>
        </w:rPr>
        <w:fldChar w:fldCharType="begin"/>
      </w:r>
      <w:r w:rsidRPr="00BD4E95">
        <w:rPr>
          <w:sz w:val="20"/>
          <w:szCs w:val="20"/>
          <w:lang w:val="en-US"/>
        </w:rPr>
        <w:instrText xml:space="preserve"> ADDIN ZOTERO_ITEM CSL_CITATION {"citationID":"a10ffq1357e","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004E04DF">
        <w:rPr>
          <w:sz w:val="20"/>
          <w:u w:val="dash"/>
        </w:rPr>
        <w:t>[13</w:t>
      </w:r>
      <w:r w:rsidRPr="00BD4E95">
        <w:rPr>
          <w:sz w:val="20"/>
          <w:u w:val="dash"/>
        </w:rPr>
        <w:t>]</w:t>
      </w:r>
      <w:r w:rsidRPr="00BD4E95">
        <w:rPr>
          <w:sz w:val="20"/>
          <w:szCs w:val="20"/>
          <w:lang w:val="en-US"/>
        </w:rPr>
        <w:fldChar w:fldCharType="end"/>
      </w:r>
      <w:r w:rsidRPr="00BD4E95">
        <w:rPr>
          <w:sz w:val="20"/>
          <w:szCs w:val="20"/>
          <w:lang w:val="en-US"/>
        </w:rPr>
        <w:t xml:space="preserve"> </w:t>
      </w:r>
      <w:r w:rsidRPr="00BD4E95">
        <w:rPr>
          <w:sz w:val="20"/>
          <w:szCs w:val="20"/>
        </w:rPr>
        <w:t>Sependa</w:t>
      </w:r>
      <w:r w:rsidR="004E04DF">
        <w:rPr>
          <w:sz w:val="20"/>
          <w:szCs w:val="20"/>
        </w:rPr>
        <w:t xml:space="preserve">pat dengan Robbins, Fischer </w:t>
      </w:r>
      <w:r w:rsidRPr="00BD4E95">
        <w:rPr>
          <w:sz w:val="20"/>
          <w:szCs w:val="20"/>
          <w:lang w:val="en-US"/>
        </w:rPr>
        <w:t xml:space="preserve">juga </w:t>
      </w:r>
      <w:r w:rsidRPr="00BD4E95">
        <w:rPr>
          <w:sz w:val="20"/>
          <w:szCs w:val="20"/>
        </w:rPr>
        <w:t xml:space="preserve">mengungkapkan pada uisa 20-an individu mulai mengkhawatirkan masa depannya yang dirasa tidak pasti seperti masalah relasi, karir, ataupun kehidupan social di masa mendatang. Hal ini didukung oleh karena kurangnya persiapan individu di masa dewasa awal dalam memasuki realitas dunia sehingga individu merasa sulit dan berat dalam menjalani kehidupannya. </w:t>
      </w:r>
      <w:r w:rsidRPr="00BD4E95">
        <w:rPr>
          <w:sz w:val="20"/>
          <w:szCs w:val="20"/>
          <w:lang w:val="en-US"/>
        </w:rPr>
        <w:fldChar w:fldCharType="begin"/>
      </w:r>
      <w:r w:rsidRPr="00BD4E95">
        <w:rPr>
          <w:sz w:val="20"/>
          <w:szCs w:val="20"/>
          <w:lang w:val="en-US"/>
        </w:rPr>
        <w:instrText xml:space="preserve"> ADDIN ZOTERO_ITEM CSL_CITATION {"citationID":"SNGdRaSo","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Pr="00BD4E95">
        <w:rPr>
          <w:sz w:val="20"/>
          <w:u w:val="dash"/>
        </w:rPr>
        <w:t>[</w:t>
      </w:r>
      <w:r w:rsidR="004E04DF">
        <w:rPr>
          <w:sz w:val="20"/>
          <w:u w:val="dash"/>
          <w:lang w:val="en-US"/>
        </w:rPr>
        <w:t>14</w:t>
      </w:r>
      <w:r w:rsidRPr="00BD4E95">
        <w:rPr>
          <w:sz w:val="20"/>
          <w:u w:val="dash"/>
        </w:rPr>
        <w:t>]</w:t>
      </w:r>
      <w:r w:rsidRPr="00BD4E95">
        <w:rPr>
          <w:sz w:val="20"/>
          <w:szCs w:val="20"/>
          <w:lang w:val="en-US"/>
        </w:rPr>
        <w:fldChar w:fldCharType="end"/>
      </w:r>
      <w:r w:rsidRPr="00BD4E95">
        <w:rPr>
          <w:sz w:val="20"/>
          <w:szCs w:val="20"/>
          <w:lang w:val="en-US"/>
        </w:rPr>
        <w:t xml:space="preserve"> Seperti halny</w:t>
      </w:r>
      <w:r w:rsidR="00782A82">
        <w:rPr>
          <w:sz w:val="20"/>
          <w:szCs w:val="20"/>
          <w:lang w:val="en-US"/>
        </w:rPr>
        <w:t xml:space="preserve">a yang disampaikan oleh Afrila </w:t>
      </w:r>
      <w:r w:rsidRPr="00BD4E95">
        <w:rPr>
          <w:sz w:val="20"/>
          <w:szCs w:val="20"/>
          <w:lang w:val="en-US"/>
        </w:rPr>
        <w:t xml:space="preserve">bahwa kurangnya persiapan individu dalam memasuki fase dewasa awal, membuat individu terkejut ketika menghadapi kenyataan dunia yang merubah kehidupannya melalui tuntutan tuntutan tugas perkembangan pada fase dwasa awal sehingga ia mengalami kesulitan dan berat dalam menjalani kehidupan </w:t>
      </w:r>
    </w:p>
    <w:p w:rsidR="00BD4E95" w:rsidRPr="00BD4E95" w:rsidRDefault="00BD4E95" w:rsidP="00BD4E95">
      <w:pPr>
        <w:ind w:firstLine="720"/>
        <w:jc w:val="both"/>
        <w:rPr>
          <w:sz w:val="20"/>
          <w:szCs w:val="20"/>
          <w:lang w:val="en-US"/>
        </w:rPr>
      </w:pPr>
    </w:p>
    <w:p w:rsidR="00BD4E95" w:rsidRPr="00BD4E95" w:rsidRDefault="00BD4E95" w:rsidP="00BD4E95">
      <w:pPr>
        <w:ind w:firstLine="720"/>
        <w:jc w:val="both"/>
        <w:rPr>
          <w:sz w:val="20"/>
          <w:szCs w:val="20"/>
          <w:lang w:val="en-US"/>
        </w:rPr>
      </w:pPr>
      <w:r w:rsidRPr="00BD4E95">
        <w:rPr>
          <w:sz w:val="20"/>
          <w:szCs w:val="20"/>
          <w:lang w:val="en-US"/>
        </w:rPr>
        <w:t>Adapun berdasarkan data penelitian didapatkan  mahasiswa dengan kategorisasi Quarter Life Crisi pada tingkat Tinggi sebanyak 49 mahasiswa.</w:t>
      </w:r>
      <w:r w:rsidR="00D77D83" w:rsidRPr="00D77D83">
        <w:rPr>
          <w:sz w:val="20"/>
          <w:szCs w:val="20"/>
          <w:lang w:val="en-US"/>
        </w:rPr>
        <w:t xml:space="preserve"> </w:t>
      </w:r>
      <w:r w:rsidR="00D77D83" w:rsidRPr="00BD4E95">
        <w:rPr>
          <w:sz w:val="20"/>
          <w:szCs w:val="20"/>
          <w:lang w:val="en-US"/>
        </w:rPr>
        <w:fldChar w:fldCharType="begin"/>
      </w:r>
      <w:r w:rsidR="00D77D83" w:rsidRPr="00BD4E95">
        <w:rPr>
          <w:sz w:val="20"/>
          <w:szCs w:val="20"/>
          <w:lang w:val="en-US"/>
        </w:rPr>
        <w:instrText xml:space="preserve"> ADDIN ZOTERO_ITEM CSL_CITATION {"citationID":"SNGdRaSo","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00D77D83" w:rsidRPr="00BD4E95">
        <w:rPr>
          <w:sz w:val="20"/>
          <w:szCs w:val="20"/>
          <w:lang w:val="en-US"/>
        </w:rPr>
        <w:fldChar w:fldCharType="separate"/>
      </w:r>
      <w:r w:rsidR="00D77D83" w:rsidRPr="00BD4E95">
        <w:rPr>
          <w:sz w:val="20"/>
          <w:u w:val="dash"/>
        </w:rPr>
        <w:t>[</w:t>
      </w:r>
      <w:r w:rsidR="00D77D83">
        <w:rPr>
          <w:sz w:val="20"/>
          <w:u w:val="dash"/>
          <w:lang w:val="en-US"/>
        </w:rPr>
        <w:t>15</w:t>
      </w:r>
      <w:r w:rsidR="00D77D83" w:rsidRPr="00BD4E95">
        <w:rPr>
          <w:sz w:val="20"/>
          <w:u w:val="dash"/>
        </w:rPr>
        <w:t>]</w:t>
      </w:r>
      <w:r w:rsidR="00D77D83" w:rsidRPr="00BD4E95">
        <w:rPr>
          <w:sz w:val="20"/>
          <w:szCs w:val="20"/>
          <w:lang w:val="en-US"/>
        </w:rPr>
        <w:fldChar w:fldCharType="end"/>
      </w:r>
      <w:r w:rsidR="00D77D83" w:rsidRPr="00BD4E95">
        <w:rPr>
          <w:sz w:val="20"/>
          <w:szCs w:val="20"/>
          <w:lang w:val="en-US"/>
        </w:rPr>
        <w:t xml:space="preserve"> </w:t>
      </w:r>
      <w:r w:rsidRPr="00BD4E95">
        <w:rPr>
          <w:sz w:val="20"/>
          <w:szCs w:val="20"/>
          <w:lang w:val="en-US"/>
        </w:rPr>
        <w:t xml:space="preserve"> </w:t>
      </w:r>
      <w:r w:rsidR="004E04DF">
        <w:rPr>
          <w:sz w:val="20"/>
          <w:szCs w:val="20"/>
          <w:lang w:val="en-US"/>
        </w:rPr>
        <w:t>Fatimah mengungkapkan bahwa h</w:t>
      </w:r>
      <w:r w:rsidRPr="00BD4E95">
        <w:rPr>
          <w:sz w:val="20"/>
          <w:szCs w:val="20"/>
          <w:lang w:val="en-US"/>
        </w:rPr>
        <w:t>al ini memiliki arti atau interpretasi bahwa individu cenderung menganggap lingkungan sosialnya berbahaya dan mengancam yang disebabkan oleh tekanan yang ia terima dari orang lain, serta motivasi diri yang pasif, dan merasa terikat dengan tanggung jawab sebagai</w:t>
      </w:r>
      <w:r w:rsidR="004E04DF">
        <w:rPr>
          <w:sz w:val="20"/>
          <w:szCs w:val="20"/>
          <w:lang w:val="en-US"/>
        </w:rPr>
        <w:t xml:space="preserve"> individu dewasa</w:t>
      </w:r>
      <w:r w:rsidRPr="00BD4E95">
        <w:rPr>
          <w:sz w:val="20"/>
          <w:szCs w:val="20"/>
          <w:lang w:val="en-US"/>
        </w:rPr>
        <w:t xml:space="preserve">. Sedangkan mahasiswa dengan kategorisasi Quarter Life Crisis pada tingkat rendah didapatkan sebanyak 41 mahasiswa, yang dengan demikian memiliki interpretasi bahwa individu mampu melalui dan menghadapi fase Quarter Life Crisis ini. </w:t>
      </w:r>
      <w:r w:rsidRPr="00BD4E95">
        <w:rPr>
          <w:sz w:val="20"/>
          <w:u w:val="dash"/>
        </w:rPr>
        <w:t>[16]</w:t>
      </w:r>
      <w:r w:rsidRPr="00BD4E95">
        <w:rPr>
          <w:sz w:val="20"/>
          <w:u w:val="dash"/>
          <w:lang w:val="en-US"/>
        </w:rPr>
        <w:t xml:space="preserve"> </w:t>
      </w:r>
      <w:r w:rsidR="004E04DF">
        <w:rPr>
          <w:sz w:val="20"/>
          <w:szCs w:val="20"/>
          <w:lang w:val="en-US"/>
        </w:rPr>
        <w:t>oleh A</w:t>
      </w:r>
      <w:r w:rsidRPr="00BD4E95">
        <w:rPr>
          <w:sz w:val="20"/>
          <w:szCs w:val="20"/>
          <w:lang w:val="en-US"/>
        </w:rPr>
        <w:t>rtin</w:t>
      </w:r>
      <w:r w:rsidR="004E04DF">
        <w:rPr>
          <w:sz w:val="20"/>
          <w:szCs w:val="20"/>
          <w:lang w:val="en-US"/>
        </w:rPr>
        <w:t>ingsih mengartikan bahwa</w:t>
      </w:r>
      <w:r w:rsidRPr="00BD4E95">
        <w:rPr>
          <w:sz w:val="20"/>
          <w:szCs w:val="20"/>
          <w:lang w:val="en-US"/>
        </w:rPr>
        <w:t xml:space="preserve"> individu lebih mampu menghadapi permasalahan yang ada bahkan individu juga tidak menyadari adanya perubahan yang tidak menyenangkan terkadang dibutuhkan untuk meraih yan</w:t>
      </w:r>
      <w:r w:rsidR="004E04DF">
        <w:rPr>
          <w:sz w:val="20"/>
          <w:szCs w:val="20"/>
          <w:lang w:val="en-US"/>
        </w:rPr>
        <w:t xml:space="preserve">g diinginkan. </w:t>
      </w:r>
    </w:p>
    <w:p w:rsidR="00BD4E95" w:rsidRPr="00BD4E95" w:rsidRDefault="00BD4E95" w:rsidP="00BD4E95">
      <w:pPr>
        <w:ind w:firstLine="720"/>
        <w:jc w:val="both"/>
        <w:rPr>
          <w:sz w:val="20"/>
          <w:szCs w:val="20"/>
          <w:lang w:val="en-US"/>
        </w:rPr>
      </w:pPr>
    </w:p>
    <w:p w:rsidR="00BD4E95" w:rsidRPr="00BD4E95" w:rsidRDefault="00BD4E95" w:rsidP="00BD4E95">
      <w:pPr>
        <w:ind w:firstLine="720"/>
        <w:jc w:val="both"/>
        <w:rPr>
          <w:sz w:val="20"/>
          <w:szCs w:val="20"/>
          <w:lang w:val="en-US"/>
        </w:rPr>
      </w:pPr>
      <w:r w:rsidRPr="00BD4E95">
        <w:rPr>
          <w:sz w:val="20"/>
          <w:szCs w:val="20"/>
          <w:lang w:val="en-US"/>
        </w:rPr>
        <w:t xml:space="preserve">Berdasarkan demografis khususnya ditinjau dari jenis kelamin didapatkan hasi bahwa baik mahasiswa laki laki maupun mahasiswa perempuan keduanya paling banyak berada pada kategorisasi tingkat sedang. </w:t>
      </w:r>
      <w:r w:rsidRPr="00BD4E95">
        <w:rPr>
          <w:sz w:val="20"/>
          <w:u w:val="dash"/>
        </w:rPr>
        <w:t>[1</w:t>
      </w:r>
      <w:r w:rsidR="00871B38">
        <w:rPr>
          <w:sz w:val="20"/>
          <w:u w:val="dash"/>
          <w:lang w:val="en-US"/>
        </w:rPr>
        <w:t>7</w:t>
      </w:r>
      <w:r w:rsidRPr="00BD4E95">
        <w:rPr>
          <w:sz w:val="20"/>
          <w:u w:val="dash"/>
        </w:rPr>
        <w:t>]</w:t>
      </w:r>
      <w:r w:rsidRPr="00BD4E95">
        <w:rPr>
          <w:sz w:val="20"/>
          <w:u w:val="dash"/>
          <w:lang w:val="en-US"/>
        </w:rPr>
        <w:t xml:space="preserve"> </w:t>
      </w:r>
      <w:r w:rsidR="00220A4D">
        <w:rPr>
          <w:sz w:val="20"/>
          <w:szCs w:val="20"/>
          <w:lang w:val="en-US"/>
        </w:rPr>
        <w:t>Menurut Pongsibidang, hal ini</w:t>
      </w:r>
      <w:r w:rsidRPr="00BD4E95">
        <w:rPr>
          <w:sz w:val="20"/>
          <w:szCs w:val="20"/>
          <w:lang w:val="en-US"/>
        </w:rPr>
        <w:t xml:space="preserve"> dapat diinterpretasikan bahwa, baik mahasiswa perempuan maupun mahasiswa laki laki keduanya sama sama mulai merasakan pertanyaan pertanyaan tentang tujuan hidup mereka dan mulai melupakan waktu mereka untuk </w:t>
      </w:r>
      <w:r w:rsidR="00220A4D">
        <w:rPr>
          <w:sz w:val="20"/>
          <w:szCs w:val="20"/>
          <w:lang w:val="en-US"/>
        </w:rPr>
        <w:t>bersenang senang</w:t>
      </w:r>
      <w:r w:rsidRPr="00BD4E95">
        <w:rPr>
          <w:sz w:val="20"/>
          <w:szCs w:val="20"/>
          <w:lang w:val="en-US"/>
        </w:rPr>
        <w:t xml:space="preserve">. Namun demikian, hasil analisis juga menunjukkan bahwa jumlah skor Quarter Life Crisis pada mahasiswa perempuan lebih tinggi dibandingkan mahasiswa laki laki. </w:t>
      </w:r>
      <w:r w:rsidRPr="00BD4E95">
        <w:rPr>
          <w:sz w:val="20"/>
          <w:szCs w:val="20"/>
          <w:lang w:val="en-US"/>
        </w:rPr>
        <w:fldChar w:fldCharType="begin"/>
      </w:r>
      <w:r w:rsidRPr="00BD4E95">
        <w:rPr>
          <w:sz w:val="20"/>
          <w:szCs w:val="20"/>
          <w:lang w:val="en-US"/>
        </w:rPr>
        <w:instrText xml:space="preserve"> ADDIN ZOTERO_ITEM CSL_CITATION {"citationID":"a2jegu5pgi8","properties":{"formattedCitation":"\\uldash{[1]}","plainCitation":"[1]","dontUpdate":true,"noteIndex":0},"citationItems":[{"id":87,"uris":["http://zotero.org/users/local/NWFnbOCu/items/XZMPXFFP"],"itemData":{"id":87,"type":"article-journal","language":"id","source":"Zotero","title":"Diajukan Kepada Fakultas Psikologi Universitas Islam Riau Sebagai Salah Satu Syarat Untuk Memperoleh Gelar Strata Satu Psikologi","author":[{"family":"Fatimah","given":"Andi"}]}}],"schema":"https://github.com/citation-style-language/schema/raw/master/csl-citation.json"} </w:instrText>
      </w:r>
      <w:r w:rsidRPr="00BD4E95">
        <w:rPr>
          <w:sz w:val="20"/>
          <w:szCs w:val="20"/>
          <w:lang w:val="en-US"/>
        </w:rPr>
        <w:fldChar w:fldCharType="separate"/>
      </w:r>
      <w:r w:rsidRPr="00BD4E95">
        <w:rPr>
          <w:sz w:val="20"/>
          <w:u w:val="dash"/>
        </w:rPr>
        <w:t>[3]</w:t>
      </w:r>
      <w:r w:rsidRPr="00BD4E95">
        <w:rPr>
          <w:sz w:val="20"/>
          <w:szCs w:val="20"/>
          <w:lang w:val="en-US"/>
        </w:rPr>
        <w:fldChar w:fldCharType="end"/>
      </w:r>
      <w:r w:rsidRPr="00BD4E95">
        <w:rPr>
          <w:sz w:val="20"/>
          <w:szCs w:val="20"/>
          <w:lang w:val="en-US"/>
        </w:rPr>
        <w:t xml:space="preserve"> </w:t>
      </w:r>
      <w:r w:rsidR="00220A4D">
        <w:rPr>
          <w:sz w:val="20"/>
          <w:szCs w:val="20"/>
          <w:lang w:val="en-US"/>
        </w:rPr>
        <w:t>Adapun menurut Fat</w:t>
      </w:r>
      <w:r w:rsidR="00782A82">
        <w:rPr>
          <w:sz w:val="20"/>
          <w:szCs w:val="20"/>
          <w:lang w:val="en-US"/>
        </w:rPr>
        <w:t xml:space="preserve">imah </w:t>
      </w:r>
      <w:r w:rsidRPr="00BD4E95">
        <w:rPr>
          <w:sz w:val="20"/>
          <w:szCs w:val="20"/>
          <w:lang w:val="en-US"/>
        </w:rPr>
        <w:t>Dengan demikian dapat diinterpretasikan bahwa, mahasiswa perempuan cenderung menganggap lingkungan sosialnya berbahaya dan mengancam, serta motivasi diri yang pasif, dan merasa terikat dengan tanggung jawab sebagai</w:t>
      </w:r>
      <w:r w:rsidR="00220A4D">
        <w:rPr>
          <w:sz w:val="20"/>
          <w:szCs w:val="20"/>
          <w:lang w:val="en-US"/>
        </w:rPr>
        <w:t xml:space="preserve"> individu dewasa</w:t>
      </w:r>
      <w:r w:rsidRPr="00BD4E95">
        <w:rPr>
          <w:sz w:val="20"/>
          <w:szCs w:val="20"/>
          <w:lang w:val="en-US"/>
        </w:rPr>
        <w:t xml:space="preserve">. </w:t>
      </w:r>
      <w:r w:rsidRPr="00BD4E95">
        <w:rPr>
          <w:sz w:val="20"/>
          <w:szCs w:val="20"/>
          <w:lang w:val="en-US"/>
        </w:rPr>
        <w:fldChar w:fldCharType="begin"/>
      </w:r>
      <w:r w:rsidRPr="00BD4E95">
        <w:rPr>
          <w:sz w:val="20"/>
          <w:szCs w:val="20"/>
          <w:lang w:val="en-US"/>
        </w:rPr>
        <w:instrText xml:space="preserve"> ADDIN ZOTERO_ITEM CSL_CITATION {"citationID":"JQ8vMxMC","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Pr="00BD4E95">
        <w:rPr>
          <w:sz w:val="20"/>
          <w:u w:val="dash"/>
        </w:rPr>
        <w:t>[</w:t>
      </w:r>
      <w:r w:rsidRPr="00BD4E95">
        <w:rPr>
          <w:sz w:val="20"/>
          <w:u w:val="dash"/>
          <w:lang w:val="en-US"/>
        </w:rPr>
        <w:t>1</w:t>
      </w:r>
      <w:r w:rsidR="00871B38">
        <w:rPr>
          <w:sz w:val="20"/>
          <w:u w:val="dash"/>
        </w:rPr>
        <w:t>8</w:t>
      </w:r>
      <w:r w:rsidRPr="00BD4E95">
        <w:rPr>
          <w:sz w:val="20"/>
          <w:u w:val="dash"/>
        </w:rPr>
        <w:t>]</w:t>
      </w:r>
      <w:r w:rsidRPr="00BD4E95">
        <w:rPr>
          <w:sz w:val="20"/>
          <w:szCs w:val="20"/>
          <w:lang w:val="en-US"/>
        </w:rPr>
        <w:fldChar w:fldCharType="end"/>
      </w:r>
      <w:r w:rsidRPr="00BD4E95">
        <w:rPr>
          <w:sz w:val="20"/>
          <w:szCs w:val="20"/>
          <w:lang w:val="en-US"/>
        </w:rPr>
        <w:t xml:space="preserve"> Menurut Sabrina  seorang wanita cenderung menggunakan emosionalnya sehingga mereka mampu peka terhadap perasaan dibandingkan laki laki.begitupun dalam kehidupan sosialnya, perempuan memilki rasa empati dan kebaikan hati yang le</w:t>
      </w:r>
      <w:r w:rsidR="00220A4D">
        <w:rPr>
          <w:sz w:val="20"/>
          <w:szCs w:val="20"/>
          <w:lang w:val="en-US"/>
        </w:rPr>
        <w:t xml:space="preserve">bih besar daripada laki laki. Sabrina </w:t>
      </w:r>
      <w:r w:rsidRPr="00BD4E95">
        <w:rPr>
          <w:sz w:val="20"/>
          <w:szCs w:val="20"/>
          <w:lang w:val="en-US"/>
        </w:rPr>
        <w:t xml:space="preserve">juga menyebutkan bahwa perempuan cenderung mudah menerima dan percaya pada informasi dari luar seperti pendapat dari orang lain atau informasi dari media luar, dan sebagainya. Lebih lanjut </w:t>
      </w:r>
      <w:r w:rsidRPr="00BD4E95">
        <w:rPr>
          <w:sz w:val="20"/>
          <w:szCs w:val="20"/>
          <w:lang w:val="en-US"/>
        </w:rPr>
        <w:fldChar w:fldCharType="begin"/>
      </w:r>
      <w:r w:rsidRPr="00BD4E95">
        <w:rPr>
          <w:sz w:val="20"/>
          <w:szCs w:val="20"/>
          <w:lang w:val="en-US"/>
        </w:rPr>
        <w:instrText xml:space="preserve"> ADDIN ZOTERO_ITEM CSL_CITATION {"citationID":"a10ffq1357e","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00871B38">
        <w:rPr>
          <w:sz w:val="20"/>
          <w:u w:val="dash"/>
        </w:rPr>
        <w:t>[19</w:t>
      </w:r>
      <w:r w:rsidRPr="00BD4E95">
        <w:rPr>
          <w:sz w:val="20"/>
          <w:u w:val="dash"/>
        </w:rPr>
        <w:t>]</w:t>
      </w:r>
      <w:r w:rsidRPr="00BD4E95">
        <w:rPr>
          <w:sz w:val="20"/>
          <w:szCs w:val="20"/>
          <w:lang w:val="en-US"/>
        </w:rPr>
        <w:fldChar w:fldCharType="end"/>
      </w:r>
      <w:r w:rsidR="00782A82">
        <w:rPr>
          <w:sz w:val="20"/>
          <w:szCs w:val="20"/>
          <w:lang w:val="en-US"/>
        </w:rPr>
        <w:t xml:space="preserve"> Sabrina </w:t>
      </w:r>
      <w:r w:rsidRPr="00BD4E95">
        <w:rPr>
          <w:sz w:val="20"/>
          <w:szCs w:val="20"/>
          <w:lang w:val="en-US"/>
        </w:rPr>
        <w:t xml:space="preserve">menjelaskan bahwa perempuan cenderung rentan terhadap steres dan depresi. Hal ini dikarenakan perempuan memiliki rasa ingin tahu, ketakutan, dan keraguan yang memunculkan pertanyaan pertanyaan pada dirinya sendiri, rasa bersalah dan rasa khawatir. Hal inilah yang menjadikan wanita memiliki skor tingkat Quarter Lfe Crisis lebih tinggi dari pria dan dominan mengalami Quarter Life Crisis dibandingkan laki laki.  </w:t>
      </w:r>
    </w:p>
    <w:p w:rsidR="00BD4E95" w:rsidRPr="00BD4E95" w:rsidRDefault="00BD4E95" w:rsidP="00BD4E95">
      <w:pPr>
        <w:ind w:firstLine="720"/>
        <w:jc w:val="both"/>
        <w:rPr>
          <w:sz w:val="20"/>
          <w:szCs w:val="20"/>
          <w:lang w:val="en-US"/>
        </w:rPr>
      </w:pPr>
    </w:p>
    <w:p w:rsidR="00BD4E95" w:rsidRPr="00BD4E95" w:rsidRDefault="00BD4E95" w:rsidP="00BD4E95">
      <w:pPr>
        <w:ind w:firstLine="720"/>
        <w:jc w:val="both"/>
        <w:rPr>
          <w:sz w:val="20"/>
          <w:szCs w:val="20"/>
          <w:lang w:val="en-US"/>
        </w:rPr>
      </w:pPr>
      <w:r w:rsidRPr="00BD4E95">
        <w:rPr>
          <w:sz w:val="20"/>
          <w:szCs w:val="20"/>
          <w:lang w:val="en-US"/>
        </w:rPr>
        <w:fldChar w:fldCharType="begin"/>
      </w:r>
      <w:r w:rsidRPr="00BD4E95">
        <w:rPr>
          <w:sz w:val="20"/>
          <w:szCs w:val="20"/>
          <w:lang w:val="en-US"/>
        </w:rPr>
        <w:instrText xml:space="preserve"> ADDIN ZOTERO_ITEM CSL_CITATION {"citationID":"a10ffq1357e","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00871B38">
        <w:rPr>
          <w:sz w:val="20"/>
          <w:u w:val="dash"/>
        </w:rPr>
        <w:t>[20</w:t>
      </w:r>
      <w:r w:rsidRPr="00BD4E95">
        <w:rPr>
          <w:sz w:val="20"/>
          <w:u w:val="dash"/>
        </w:rPr>
        <w:t>]</w:t>
      </w:r>
      <w:r w:rsidRPr="00BD4E95">
        <w:rPr>
          <w:sz w:val="20"/>
          <w:szCs w:val="20"/>
          <w:lang w:val="en-US"/>
        </w:rPr>
        <w:fldChar w:fldCharType="end"/>
      </w:r>
      <w:r w:rsidRPr="00BD4E95">
        <w:rPr>
          <w:sz w:val="20"/>
          <w:szCs w:val="20"/>
          <w:lang w:val="en-US"/>
        </w:rPr>
        <w:t xml:space="preserve"> Robbins dan Wilner memaparkan mengenai definisi Quarter Life Crisis sebagai  respon individu dalam mencapai suatu titik puncak yang berubah-ubah, sehingga individu dihadapkan pada situasi berbagai pilihan dalam hidupnya yang kemudian memicu munculnya perasaan kecemasan dan ketidak berdayaan. </w:t>
      </w:r>
      <w:r w:rsidR="00871B38">
        <w:rPr>
          <w:sz w:val="20"/>
          <w:u w:val="dash"/>
        </w:rPr>
        <w:t>[21</w:t>
      </w:r>
      <w:r w:rsidRPr="00BD4E95">
        <w:rPr>
          <w:sz w:val="20"/>
          <w:u w:val="dash"/>
        </w:rPr>
        <w:t>]</w:t>
      </w:r>
      <w:r w:rsidR="00782A82">
        <w:rPr>
          <w:sz w:val="20"/>
          <w:szCs w:val="20"/>
          <w:lang w:val="en-US"/>
        </w:rPr>
        <w:t xml:space="preserve"> Pongsibidang </w:t>
      </w:r>
      <w:r w:rsidR="00D77D83">
        <w:rPr>
          <w:sz w:val="20"/>
          <w:szCs w:val="20"/>
          <w:lang w:val="en-US"/>
        </w:rPr>
        <w:t>mendefinisikan Q</w:t>
      </w:r>
      <w:r w:rsidRPr="00BD4E95">
        <w:rPr>
          <w:sz w:val="20"/>
          <w:szCs w:val="20"/>
          <w:lang w:val="en-US"/>
        </w:rPr>
        <w:t xml:space="preserve">uarter Life Crisis adalah suatu kondisi emosional pada individu dalam masa peralihan dari masa </w:t>
      </w:r>
      <w:r w:rsidRPr="00BD4E95">
        <w:rPr>
          <w:sz w:val="20"/>
          <w:szCs w:val="20"/>
          <w:lang w:val="en-US"/>
        </w:rPr>
        <w:lastRenderedPageBreak/>
        <w:t>remaja ke masa dewasa awal, biasanya berupa perasaan kecemasan dan ketakutan dalam menghadapi kehidupan masa depan meliputi persoalan karir, pendidikan, serta pergaulan atau hubungan dala</w:t>
      </w:r>
      <w:r w:rsidR="00D77D83">
        <w:rPr>
          <w:sz w:val="20"/>
          <w:szCs w:val="20"/>
          <w:lang w:val="en-US"/>
        </w:rPr>
        <w:t>m socialnya</w:t>
      </w:r>
      <w:r w:rsidRPr="00BD4E95">
        <w:rPr>
          <w:sz w:val="20"/>
          <w:szCs w:val="20"/>
          <w:lang w:val="en-US"/>
        </w:rPr>
        <w:t xml:space="preserve">. </w:t>
      </w:r>
      <w:r w:rsidRPr="00BD4E95">
        <w:rPr>
          <w:sz w:val="20"/>
          <w:szCs w:val="20"/>
          <w:lang w:val="en-US"/>
        </w:rPr>
        <w:fldChar w:fldCharType="begin"/>
      </w:r>
      <w:r w:rsidRPr="00BD4E95">
        <w:rPr>
          <w:sz w:val="20"/>
          <w:szCs w:val="20"/>
          <w:lang w:val="en-US"/>
        </w:rPr>
        <w:instrText xml:space="preserve"> ADDIN ZOTERO_ITEM CSL_CITATION {"citationID":"howGdaeF","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00871B38">
        <w:rPr>
          <w:sz w:val="20"/>
          <w:u w:val="dash"/>
        </w:rPr>
        <w:t>[22</w:t>
      </w:r>
      <w:r w:rsidRPr="00BD4E95">
        <w:rPr>
          <w:sz w:val="20"/>
          <w:u w:val="dash"/>
        </w:rPr>
        <w:t>]</w:t>
      </w:r>
      <w:r w:rsidRPr="00BD4E95">
        <w:rPr>
          <w:sz w:val="20"/>
          <w:szCs w:val="20"/>
          <w:lang w:val="en-US"/>
        </w:rPr>
        <w:fldChar w:fldCharType="end"/>
      </w:r>
      <w:r w:rsidRPr="00BD4E95">
        <w:rPr>
          <w:sz w:val="20"/>
          <w:szCs w:val="20"/>
          <w:lang w:val="en-US"/>
        </w:rPr>
        <w:t xml:space="preserve"> Lebih la</w:t>
      </w:r>
      <w:r w:rsidR="00782A82">
        <w:rPr>
          <w:sz w:val="20"/>
          <w:szCs w:val="20"/>
          <w:lang w:val="en-US"/>
        </w:rPr>
        <w:t xml:space="preserve">njut Robbins &amp; Wilner </w:t>
      </w:r>
      <w:r w:rsidRPr="00BD4E95">
        <w:rPr>
          <w:sz w:val="20"/>
          <w:szCs w:val="20"/>
          <w:lang w:val="en-US"/>
        </w:rPr>
        <w:t xml:space="preserve"> menguraikan karakteristik individu yang mengalami Quarter Life Crisis antara lain : (1) individu tidak tau apa yang diinginkan dan bingung dengan arah tujuannya, (2) perolehan di usia 20-an tidak sesuai dengan ekspektasi atau yang diharapkan, (3) Merasa takut dengan kegagalan, (4) Tidak ingin mengakhiri masa kecil dan masa remaja,(5) Merasa takut tidak mampu mengambil keputusan yang tepat, (6) Sering kali membandingkan diri sendiri dengan orang lain. </w:t>
      </w:r>
      <w:r w:rsidRPr="00BD4E95">
        <w:rPr>
          <w:sz w:val="20"/>
          <w:szCs w:val="20"/>
          <w:lang w:val="en-US"/>
        </w:rPr>
        <w:fldChar w:fldCharType="begin"/>
      </w:r>
      <w:r w:rsidRPr="00BD4E95">
        <w:rPr>
          <w:sz w:val="20"/>
          <w:szCs w:val="20"/>
          <w:lang w:val="en-US"/>
        </w:rPr>
        <w:instrText xml:space="preserve"> ADDIN ZOTERO_ITEM CSL_CITATION {"citationID":"N958alcF","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Pr="00BD4E95">
        <w:rPr>
          <w:sz w:val="20"/>
          <w:szCs w:val="20"/>
          <w:lang w:val="en-US"/>
        </w:rPr>
        <w:fldChar w:fldCharType="separate"/>
      </w:r>
      <w:r w:rsidR="00871B38">
        <w:rPr>
          <w:sz w:val="20"/>
          <w:u w:val="dash"/>
        </w:rPr>
        <w:t>[23</w:t>
      </w:r>
      <w:r w:rsidRPr="00BD4E95">
        <w:rPr>
          <w:sz w:val="20"/>
          <w:u w:val="dash"/>
        </w:rPr>
        <w:t>]</w:t>
      </w:r>
      <w:r w:rsidRPr="00BD4E95">
        <w:rPr>
          <w:sz w:val="20"/>
          <w:szCs w:val="20"/>
          <w:lang w:val="en-US"/>
        </w:rPr>
        <w:fldChar w:fldCharType="end"/>
      </w:r>
      <w:r w:rsidRPr="00BD4E95">
        <w:rPr>
          <w:sz w:val="20"/>
          <w:szCs w:val="20"/>
          <w:lang w:val="en-US"/>
        </w:rPr>
        <w:t xml:space="preserve"> Pendapat lain diungkapk</w:t>
      </w:r>
      <w:r w:rsidR="00D77D83">
        <w:rPr>
          <w:sz w:val="20"/>
          <w:szCs w:val="20"/>
          <w:lang w:val="en-US"/>
        </w:rPr>
        <w:t xml:space="preserve">an oleh Arnett Allison </w:t>
      </w:r>
      <w:r w:rsidRPr="00BD4E95">
        <w:rPr>
          <w:sz w:val="20"/>
          <w:szCs w:val="20"/>
          <w:lang w:val="en-US"/>
        </w:rPr>
        <w:t xml:space="preserve">yang menyebutkan ciri ciri dari individu yang mengalami Quarter Life Crisis antara lain (1) </w:t>
      </w:r>
      <w:r w:rsidRPr="00BD4E95">
        <w:rPr>
          <w:i/>
          <w:sz w:val="20"/>
          <w:szCs w:val="20"/>
          <w:lang w:val="en-US"/>
        </w:rPr>
        <w:t>Identy Exploration</w:t>
      </w:r>
      <w:r w:rsidRPr="00BD4E95">
        <w:rPr>
          <w:sz w:val="20"/>
          <w:szCs w:val="20"/>
          <w:lang w:val="en-US"/>
        </w:rPr>
        <w:t xml:space="preserve"> , yaitu ketika indivifdu berada pada proses ekspolrasi transisi dari remaja menuju dewasa awal guna mencari jati diri, (2) </w:t>
      </w:r>
      <w:r w:rsidRPr="00BD4E95">
        <w:rPr>
          <w:i/>
          <w:sz w:val="20"/>
          <w:szCs w:val="20"/>
          <w:lang w:val="en-US"/>
        </w:rPr>
        <w:t>Instability</w:t>
      </w:r>
      <w:r w:rsidRPr="00BD4E95">
        <w:rPr>
          <w:sz w:val="20"/>
          <w:szCs w:val="20"/>
          <w:lang w:val="en-US"/>
        </w:rPr>
        <w:t xml:space="preserve"> , individu mulai merasakan perubahan yang konstan dalam kehidupannya, (3) </w:t>
      </w:r>
      <w:r w:rsidRPr="00BD4E95">
        <w:rPr>
          <w:i/>
          <w:sz w:val="20"/>
          <w:szCs w:val="20"/>
          <w:lang w:val="en-US"/>
        </w:rPr>
        <w:t>Being Self  Focus</w:t>
      </w:r>
      <w:r w:rsidRPr="00BD4E95">
        <w:rPr>
          <w:sz w:val="20"/>
          <w:szCs w:val="20"/>
          <w:lang w:val="en-US"/>
        </w:rPr>
        <w:t xml:space="preserve"> , Individu mulai balajar mandiri dan di masa ini individu muali dihadapkan dengan banyaknya pilihan yang sulit (4) </w:t>
      </w:r>
      <w:r w:rsidRPr="00BD4E95">
        <w:rPr>
          <w:i/>
          <w:sz w:val="20"/>
          <w:szCs w:val="20"/>
          <w:lang w:val="en-US"/>
        </w:rPr>
        <w:t>Feeling in Beetwen</w:t>
      </w:r>
      <w:r w:rsidRPr="00BD4E95">
        <w:rPr>
          <w:sz w:val="20"/>
          <w:szCs w:val="20"/>
          <w:lang w:val="en-US"/>
        </w:rPr>
        <w:t xml:space="preserve">, individu belum dapat dikatakan dewasa jika belum memenuhi beberapa kriteria untuk menjadi dewasa, individu tersebut merasa dirinya sudah tidak lagi remaja, namun terkadang ia juga merasa dirinya belum sepenuhnya dewasa (5) The Age of possibilities, individu mengalami kecemasan dan kekhawatiran terhadap mimpi dan harapan yang telah direnacanakan dan dibangunnya. </w:t>
      </w:r>
      <w:r w:rsidRPr="00BD4E95">
        <w:rPr>
          <w:sz w:val="20"/>
          <w:u w:val="dash"/>
        </w:rPr>
        <w:t>[</w:t>
      </w:r>
      <w:r w:rsidR="00871B38">
        <w:rPr>
          <w:sz w:val="20"/>
          <w:u w:val="dash"/>
          <w:lang w:val="en-US"/>
        </w:rPr>
        <w:t>24</w:t>
      </w:r>
      <w:r w:rsidRPr="00BD4E95">
        <w:rPr>
          <w:sz w:val="20"/>
          <w:u w:val="dash"/>
        </w:rPr>
        <w:t>]</w:t>
      </w:r>
      <w:r w:rsidRPr="00BD4E95">
        <w:rPr>
          <w:sz w:val="20"/>
          <w:u w:val="dash"/>
          <w:lang w:val="en-US"/>
        </w:rPr>
        <w:t xml:space="preserve"> </w:t>
      </w:r>
      <w:r w:rsidR="00D77D83">
        <w:rPr>
          <w:sz w:val="20"/>
          <w:szCs w:val="20"/>
          <w:lang w:val="en-US"/>
        </w:rPr>
        <w:t xml:space="preserve">Argasiam </w:t>
      </w:r>
      <w:r w:rsidRPr="00BD4E95">
        <w:rPr>
          <w:sz w:val="20"/>
          <w:szCs w:val="20"/>
          <w:lang w:val="en-US"/>
        </w:rPr>
        <w:t>menyampaikan bila seseorang berhasil meghadapi masa Quarter Life Crisis, individu akan menjalani kehidupannya dengan stabil, sehingga ia bisa mengatasi permasalahan yang datang. Ia juga akan menyadari perubahan yang tidak menyenangkan terkadang dapaat membantunya dalam meraih hal yang diinginkannya. Na</w:t>
      </w:r>
      <w:r w:rsidR="005C46FA">
        <w:rPr>
          <w:sz w:val="20"/>
          <w:szCs w:val="20"/>
          <w:lang w:val="en-US"/>
        </w:rPr>
        <w:t xml:space="preserve">mun sebaliknya Martin </w:t>
      </w:r>
      <w:r w:rsidRPr="00BD4E95">
        <w:rPr>
          <w:sz w:val="20"/>
          <w:szCs w:val="20"/>
          <w:lang w:val="en-US"/>
        </w:rPr>
        <w:t xml:space="preserve">menerangkan  jika seseorang terjebak dalam masa Quarter Life Crisis ini, akan merasakan kehilangan kepercayaan diri atai </w:t>
      </w:r>
      <w:r w:rsidRPr="00BD4E95">
        <w:rPr>
          <w:i/>
          <w:sz w:val="20"/>
          <w:szCs w:val="20"/>
          <w:lang w:val="en-US"/>
        </w:rPr>
        <w:t xml:space="preserve">Insecure, </w:t>
      </w:r>
      <w:r w:rsidRPr="00BD4E95">
        <w:rPr>
          <w:sz w:val="20"/>
          <w:szCs w:val="20"/>
          <w:lang w:val="en-US"/>
        </w:rPr>
        <w:t>takut akan kegagalan, dan muncul perasaan tidak berdaya</w:t>
      </w:r>
      <w:r w:rsidRPr="00BD4E95">
        <w:rPr>
          <w:i/>
          <w:sz w:val="20"/>
          <w:szCs w:val="20"/>
          <w:lang w:val="en-US"/>
        </w:rPr>
        <w:t xml:space="preserve">. </w:t>
      </w:r>
    </w:p>
    <w:p w:rsidR="00BD4E95" w:rsidRPr="00BD4E95" w:rsidRDefault="00BD4E95" w:rsidP="00BD4E95">
      <w:pPr>
        <w:ind w:firstLine="720"/>
        <w:jc w:val="both"/>
        <w:rPr>
          <w:sz w:val="20"/>
          <w:szCs w:val="20"/>
          <w:lang w:val="en-US"/>
        </w:rPr>
      </w:pPr>
    </w:p>
    <w:p w:rsidR="00BD4E95" w:rsidRPr="00BD4E95" w:rsidRDefault="005C46FA" w:rsidP="00BD4E95">
      <w:pPr>
        <w:ind w:firstLine="720"/>
        <w:jc w:val="both"/>
        <w:rPr>
          <w:sz w:val="20"/>
          <w:szCs w:val="20"/>
          <w:lang w:val="en-US"/>
        </w:rPr>
      </w:pPr>
      <w:r>
        <w:rPr>
          <w:sz w:val="20"/>
          <w:szCs w:val="20"/>
          <w:lang w:val="en-US"/>
        </w:rPr>
        <w:t xml:space="preserve">Erickson </w:t>
      </w:r>
      <w:bookmarkStart w:id="2" w:name="_GoBack"/>
      <w:bookmarkEnd w:id="2"/>
      <w:r w:rsidR="00BD4E95" w:rsidRPr="00BD4E95">
        <w:rPr>
          <w:sz w:val="20"/>
          <w:szCs w:val="20"/>
          <w:lang w:val="en-US"/>
        </w:rPr>
        <w:t xml:space="preserve">menyampaikan bahwa Quarter Life Crisis merupakan hal yang wajar dialami oleh individu yang berada pada fase transisi dari remaja ke dewasa awal. Namun tentu kondisi Quarter Life Crisis ini tidak dapat dibiarkan terus menerus begitu saja. </w:t>
      </w:r>
      <w:r w:rsidR="00BD4E95" w:rsidRPr="00BD4E95">
        <w:rPr>
          <w:sz w:val="20"/>
          <w:szCs w:val="20"/>
          <w:lang w:val="en-US"/>
        </w:rPr>
        <w:fldChar w:fldCharType="begin"/>
      </w:r>
      <w:r w:rsidR="00BD4E95" w:rsidRPr="00BD4E95">
        <w:rPr>
          <w:sz w:val="20"/>
          <w:szCs w:val="20"/>
          <w:lang w:val="en-US"/>
        </w:rPr>
        <w:instrText xml:space="preserve"> ADDIN ZOTERO_ITEM CSL_CITATION {"citationID":"CJv0dWbM","properties":{"formattedCitation":"\\uldash{[1]}","plainCitation":"[1]","dontUpdate":true,"noteIndex":0},"citationItems":[{"id":75,"uris":["http://zotero.org/users/local/NWFnbOCu/items/VX43SKUL"],"itemData":{"id":75,"type":"article-journal","abstract":"Quarter life crisis is an emotional crisis phenomenon that occurs due to the unpreparedness of an individual when they are in an emerging adulthood period. Isolation carried out by individuals when trapped in a quarter life crisis has the potential to lead individuals to experience loneliness. On the other hand, dissatisfaction with the relationship was also found to be one of the factors causing the quarter life crisis. Therefore, this study aims to determine loneliness and quarter life crisis in early adulthood and examine their relationship. The criteria set are 20-29 years old, living in Surabaya, and willing to be research subjects. The sampling technique used is incidental sampling by distributing online questionnaires so that the subjects obtained were 330 early adults. The measuring instrument used is the adaptation of the Social and Emotional Loneliness Scale for Adults (SELSA) and a scale compiled by researchers based on the quarter life crisis aspect according to Robbins and Wilner. The results showed that there was a correlation between loneliness and quarter life crisis (r=0.571). The higher the loneliness score, the higher the quarter life crisis experienced by a person, and vice versa.","language":"id","source":"Zotero","title":"HUBUNGAN LONELINESS DAN QUARTER LIFE CRISIS PADA DEWASA AWAL","volume":"8","author":[{"family":"Artiningsih","given":"Rizky Ananda"},{"family":"Savira","given":"Siti Ina"}],"issued":{"date-parts":[["2021"]]}}}],"schema":"https://github.com/citation-style-language/schema/raw/master/csl-citation.json"} </w:instrText>
      </w:r>
      <w:r w:rsidR="00BD4E95" w:rsidRPr="00BD4E95">
        <w:rPr>
          <w:sz w:val="20"/>
          <w:szCs w:val="20"/>
          <w:lang w:val="en-US"/>
        </w:rPr>
        <w:fldChar w:fldCharType="separate"/>
      </w:r>
      <w:r w:rsidR="00BD4E95" w:rsidRPr="00BD4E95">
        <w:rPr>
          <w:sz w:val="20"/>
          <w:u w:val="dash"/>
        </w:rPr>
        <w:t>[</w:t>
      </w:r>
      <w:r w:rsidR="00871B38">
        <w:rPr>
          <w:sz w:val="20"/>
          <w:u w:val="dash"/>
        </w:rPr>
        <w:t>25</w:t>
      </w:r>
      <w:r w:rsidR="00BD4E95" w:rsidRPr="00BD4E95">
        <w:rPr>
          <w:sz w:val="20"/>
          <w:u w:val="dash"/>
        </w:rPr>
        <w:t>]</w:t>
      </w:r>
      <w:r w:rsidR="00BD4E95" w:rsidRPr="00BD4E95">
        <w:rPr>
          <w:sz w:val="20"/>
          <w:szCs w:val="20"/>
          <w:lang w:val="en-US"/>
        </w:rPr>
        <w:fldChar w:fldCharType="end"/>
      </w:r>
      <w:r w:rsidR="00BD4E95" w:rsidRPr="00BD4E95">
        <w:rPr>
          <w:sz w:val="20"/>
          <w:szCs w:val="20"/>
          <w:lang w:val="en-US"/>
        </w:rPr>
        <w:t xml:space="preserve">  Jackson dan Warr</w:t>
      </w:r>
      <w:r w:rsidR="00D77D83">
        <w:rPr>
          <w:sz w:val="20"/>
          <w:szCs w:val="20"/>
          <w:lang w:val="en-US"/>
        </w:rPr>
        <w:t xml:space="preserve">en </w:t>
      </w:r>
      <w:r w:rsidR="00BD4E95" w:rsidRPr="00BD4E95">
        <w:rPr>
          <w:sz w:val="20"/>
          <w:szCs w:val="20"/>
          <w:lang w:val="en-US"/>
        </w:rPr>
        <w:t xml:space="preserve">mengungkapkan bahwa krisis emosional yang dialami pada Quarter Life Crisis akan berdampak buruk jika dibiarkan berlarut larut terutama dalam kehidupan individu tersebut seperti stress dan depresi hingga parahnya akan menjadi akumulasi emosi yang dapat memicu permasalahan baru seperti perilaku agresi hingga kekerasan. Adapun Karpika menuturkan dampak daripada Quarter Life Crisis yaitu kecemasan dan kebimbangan yang berlebihan yang kemudian membuat individu menjadi pasif atau </w:t>
      </w:r>
      <w:r w:rsidR="00BD4E95" w:rsidRPr="00BD4E95">
        <w:rPr>
          <w:i/>
          <w:sz w:val="20"/>
          <w:szCs w:val="20"/>
          <w:lang w:val="en-US"/>
        </w:rPr>
        <w:t>stuck</w:t>
      </w:r>
      <w:r w:rsidR="00BD4E95" w:rsidRPr="00BD4E95">
        <w:rPr>
          <w:sz w:val="20"/>
          <w:szCs w:val="20"/>
          <w:lang w:val="en-US"/>
        </w:rPr>
        <w:t xml:space="preserve"> (diam di tempat) dan mengakibatkan individu stress hingga depresi. S</w:t>
      </w:r>
      <w:r w:rsidR="00782A82">
        <w:rPr>
          <w:sz w:val="20"/>
          <w:szCs w:val="20"/>
          <w:lang w:val="en-US"/>
        </w:rPr>
        <w:t xml:space="preserve">ementara itu Karpika dan Segel </w:t>
      </w:r>
      <w:r w:rsidR="00BD4E95" w:rsidRPr="00BD4E95">
        <w:rPr>
          <w:sz w:val="20"/>
          <w:szCs w:val="20"/>
          <w:lang w:val="en-US"/>
        </w:rPr>
        <w:t>menguraikan beberapa dampak daripada Quarter Life Crisis antara lain rasa cemas, kebingugan berlebihan, menjadi pasif, ragu dalam menentukan karir, ketakutan dalam mengambil keputusan, dan ketidakyakinan pada diri sendiri untuk mencapai sesuatu.</w:t>
      </w:r>
    </w:p>
    <w:p w:rsidR="00BD4E95" w:rsidRPr="00BD4E95" w:rsidRDefault="00BD4E95" w:rsidP="00BD4E95">
      <w:pPr>
        <w:jc w:val="both"/>
        <w:rPr>
          <w:sz w:val="20"/>
          <w:szCs w:val="20"/>
          <w:lang w:val="en-US"/>
        </w:rPr>
      </w:pPr>
    </w:p>
    <w:p w:rsidR="00BD4E95" w:rsidRPr="00BD4E95" w:rsidRDefault="00BD4E95" w:rsidP="00BD4E95">
      <w:pPr>
        <w:pStyle w:val="Heading1"/>
        <w:tabs>
          <w:tab w:val="left" w:pos="0"/>
        </w:tabs>
        <w:ind w:left="0" w:firstLine="0"/>
        <w:rPr>
          <w:sz w:val="24"/>
          <w:szCs w:val="24"/>
          <w:lang w:val="en-US"/>
        </w:rPr>
      </w:pPr>
      <w:r w:rsidRPr="00BD4E95">
        <w:rPr>
          <w:sz w:val="24"/>
          <w:szCs w:val="24"/>
        </w:rPr>
        <w:t>I</w:t>
      </w:r>
      <w:r w:rsidRPr="00BD4E95">
        <w:rPr>
          <w:sz w:val="24"/>
          <w:szCs w:val="24"/>
          <w:lang w:val="en-US"/>
        </w:rPr>
        <w:t>V</w:t>
      </w:r>
      <w:r w:rsidRPr="00BD4E95">
        <w:rPr>
          <w:sz w:val="24"/>
          <w:szCs w:val="24"/>
        </w:rPr>
        <w:t xml:space="preserve">. </w:t>
      </w:r>
      <w:r w:rsidRPr="00BD4E95">
        <w:rPr>
          <w:sz w:val="24"/>
          <w:szCs w:val="24"/>
          <w:lang w:val="en-US"/>
        </w:rPr>
        <w:t xml:space="preserve">Kesimpulan </w:t>
      </w:r>
    </w:p>
    <w:p w:rsidR="00BD4E95" w:rsidRPr="00BD4E95" w:rsidRDefault="00BD4E95" w:rsidP="00BD4E95">
      <w:pPr>
        <w:ind w:firstLine="720"/>
        <w:jc w:val="both"/>
        <w:rPr>
          <w:sz w:val="20"/>
          <w:szCs w:val="20"/>
        </w:rPr>
      </w:pPr>
    </w:p>
    <w:p w:rsidR="00BD4E95" w:rsidRPr="00BD4E95" w:rsidRDefault="00BD4E95" w:rsidP="00BD4E95">
      <w:pPr>
        <w:ind w:firstLine="720"/>
        <w:jc w:val="both"/>
        <w:rPr>
          <w:lang w:val="en-US"/>
        </w:rPr>
      </w:pPr>
      <w:r w:rsidRPr="00BD4E95">
        <w:rPr>
          <w:sz w:val="20"/>
          <w:szCs w:val="20"/>
        </w:rPr>
        <w:t>Penelitian ini bertujuan untuk melihat gambaran tingkat Quarter Life Crisis pada mahasiswa, khususnya kepada mahasiswa UMSIDA tahun akademik 2020-2021 usia 18-25 tahun.  Melalui hasil analisis yang telah didapatkan, maka dapat ditarik sebuah kesimpulan bahwa, tingkat skor Quarter Life Crisis pada 368 mahasiswa paling banyak yaitu berada pada kategori sedang Artiya, mayoritas mahasiswa mulai mempertanyakan jati dirinya, dan arah tujuan masa depannya, serta mulai mengalami penurunan motivasi diri sehingga terkadang mahasiswa cepat merasa lelah dan bosan</w:t>
      </w:r>
      <w:r w:rsidRPr="00BD4E95">
        <w:rPr>
          <w:sz w:val="20"/>
          <w:szCs w:val="20"/>
          <w:lang w:val="en-US"/>
        </w:rPr>
        <w:t xml:space="preserve">. Adapun keterbatasan, dalam penelitian ini, yaitu peneliti hanya menggunakan satu variable sehingga analisis tidak sepenuhnya komperhensif. Kemudian keterbatasan lain pada penelitian ini terletak pada sample penelitian yang tidak dapat digeneralisasikan kepada mahasiswa di luar UMSIDA. </w:t>
      </w:r>
    </w:p>
    <w:p w:rsidR="00BD4E95" w:rsidRPr="00BD4E95" w:rsidRDefault="00BD4E95" w:rsidP="00BD4E95">
      <w:pPr>
        <w:rPr>
          <w:lang w:val="en-US"/>
        </w:rPr>
      </w:pPr>
    </w:p>
    <w:p w:rsidR="00BD4E95" w:rsidRDefault="00BD4E95" w:rsidP="00BD4E95">
      <w:pPr>
        <w:ind w:firstLine="720"/>
        <w:jc w:val="both"/>
        <w:rPr>
          <w:sz w:val="20"/>
          <w:szCs w:val="20"/>
          <w:lang w:val="en-US"/>
        </w:rPr>
      </w:pPr>
      <w:r w:rsidRPr="00BD4E95">
        <w:rPr>
          <w:sz w:val="20"/>
          <w:szCs w:val="20"/>
          <w:lang w:val="en-US"/>
        </w:rPr>
        <w:t>Dari</w:t>
      </w:r>
      <w:r w:rsidRPr="00BD4E95">
        <w:rPr>
          <w:sz w:val="20"/>
          <w:szCs w:val="20"/>
        </w:rPr>
        <w:t xml:space="preserve"> hasil penelitian yang</w:t>
      </w:r>
      <w:r w:rsidRPr="00BD4E95">
        <w:rPr>
          <w:sz w:val="20"/>
          <w:szCs w:val="20"/>
          <w:lang w:val="en-US"/>
        </w:rPr>
        <w:t xml:space="preserve"> </w:t>
      </w:r>
      <w:r w:rsidRPr="00BD4E95">
        <w:rPr>
          <w:sz w:val="20"/>
          <w:szCs w:val="20"/>
        </w:rPr>
        <w:t xml:space="preserve">telah didapatkan, terdapat beberapa saran yang bisa disampaikan oleh peneliti baik untuk responden serta untuk peneliti selanjutnya. </w:t>
      </w:r>
      <w:r w:rsidRPr="00BD4E95">
        <w:rPr>
          <w:sz w:val="20"/>
          <w:szCs w:val="20"/>
          <w:lang w:val="en-US"/>
        </w:rPr>
        <w:t>Bagi responden,</w:t>
      </w:r>
      <w:r w:rsidRPr="00BD4E95">
        <w:rPr>
          <w:sz w:val="20"/>
          <w:szCs w:val="20"/>
        </w:rPr>
        <w:t xml:space="preserve"> bahwa melalui hasil penelitian yang ditemukan, diharapkan mampu meningkatkan kualitas diri dan mampu memahami kemampuan diri sendiri. Dengan meningkatkan kualitas diri dan mengenali  kemampuan diri sendiri, mampu menciptakan kepercayaan diri pada individu. Sehingga dengan demikian, membantu individu dalam membangun motivasi diri. Kedua yaitu saran yang dapat diberikan kepada peneliti selanjutnya,  diharapkan peneliti selanjutnya mampu mengembangkan penelitian dengan menghubungkan Quarter Life Crisis ini dengan  variable lain. Peneliti selanjutnya juga diharapkan memperluas responden</w:t>
      </w:r>
      <w:r w:rsidRPr="00BD4E95">
        <w:rPr>
          <w:sz w:val="20"/>
          <w:szCs w:val="20"/>
          <w:lang w:val="en-US"/>
        </w:rPr>
        <w:t xml:space="preserve"> </w:t>
      </w:r>
      <w:r w:rsidRPr="00BD4E95">
        <w:rPr>
          <w:sz w:val="20"/>
          <w:szCs w:val="20"/>
        </w:rPr>
        <w:t xml:space="preserve">kepada individu dewasa awal lainnya. </w:t>
      </w:r>
      <w:r w:rsidRPr="00BD4E95">
        <w:rPr>
          <w:sz w:val="20"/>
          <w:szCs w:val="20"/>
          <w:lang w:val="en-US"/>
        </w:rPr>
        <w:t xml:space="preserve">Untuk mengatasi dampak yang timbul dari fenomena Quarter Life Crisis ini., terutama bagi mahasiswa sebagai individu yang rentan mengalami Quarter Life Crisis. Artinya, fenomena ini tentu memerlukan upaya guna membangkitkan kembali motivasi pada individu untuk menghadapi kesulitan </w:t>
      </w:r>
      <w:r w:rsidRPr="00BD4E95">
        <w:rPr>
          <w:sz w:val="20"/>
          <w:szCs w:val="20"/>
          <w:lang w:val="en-US"/>
        </w:rPr>
        <w:lastRenderedPageBreak/>
        <w:t>kesulitan yang ditemukan dalam menjalani kehidupannya. Adapun upaya yang dapat dilakukan yaitu upaya preventif dengan memulai belajar untuk mengenali segala bentuk emosi yang ada pada diri sendiri, agar dapat mengelola emosi secara tepat sehingga dengan demikian mampu mengurangi gangguan psikologis yang mungkin saja terjadi. Beberapa solusi dalam menangani Quarter Life Crisis yang antara lain yaitu berhenti membandingkan diri sendiri, mencari support system, mencintai diri sendiri,  merubah keraguan menjadi tindakan dan, membatasi diri dalam menggunakan social media. Melalui beberapa pendapat upaya di atas, diharapkan mampu membantu individu dalam melewati masa Quarter Life Crisis. Seseorang yang berhasil melalui masa Quarter Life Crisis, cenderung akan mudah dalam menemukan solusi ketika menghadapi masalah atau ketika berada dalam situasi yang sulit atau rumit.</w:t>
      </w:r>
      <w:r>
        <w:rPr>
          <w:sz w:val="20"/>
          <w:szCs w:val="20"/>
          <w:lang w:val="en-US"/>
        </w:rPr>
        <w:t xml:space="preserve"> </w:t>
      </w:r>
    </w:p>
    <w:p w:rsidR="00BD4E95" w:rsidRDefault="00BD4E95" w:rsidP="00BD4E95">
      <w:pPr>
        <w:jc w:val="both"/>
        <w:rPr>
          <w:sz w:val="20"/>
          <w:szCs w:val="20"/>
          <w:lang w:val="en-US"/>
        </w:rPr>
      </w:pPr>
    </w:p>
    <w:p w:rsidR="00BD4E95" w:rsidRDefault="00BD4E95" w:rsidP="00BD4E95">
      <w:pPr>
        <w:pStyle w:val="Heading1"/>
        <w:numPr>
          <w:ilvl w:val="0"/>
          <w:numId w:val="1"/>
        </w:numPr>
        <w:tabs>
          <w:tab w:val="left" w:pos="0"/>
        </w:tabs>
        <w:rPr>
          <w:sz w:val="24"/>
          <w:szCs w:val="24"/>
        </w:rPr>
      </w:pPr>
      <w:r>
        <w:rPr>
          <w:sz w:val="24"/>
          <w:szCs w:val="24"/>
        </w:rPr>
        <w:t>Referensi</w:t>
      </w:r>
    </w:p>
    <w:p w:rsidR="00BD4E95" w:rsidRPr="006244F3" w:rsidRDefault="00BD4E95" w:rsidP="00BD4E95"/>
    <w:p w:rsidR="00BD4E95" w:rsidRPr="00BD4E95" w:rsidRDefault="00BD4E95" w:rsidP="00BD4E95">
      <w:pPr>
        <w:pStyle w:val="Bibliography"/>
        <w:rPr>
          <w:sz w:val="20"/>
          <w:szCs w:val="20"/>
        </w:rPr>
      </w:pPr>
      <w:r w:rsidRPr="006244F3">
        <w:fldChar w:fldCharType="begin"/>
      </w:r>
      <w:r>
        <w:instrText xml:space="preserve"> ADDIN ZOTERO_BIBL {"uncited":[["http://zotero.org/users/local/NWFnbOCu/items/YJSI92GK"],["http://zotero.org/users/local/NWFnbOCu/items/CW6TI74P"],["http://zotero.org/users/local/NWFnbOCu/items/PARIJAFR"],["http://zotero.org/users/local/NWFnbOCu/items/GK3XRU86"],["http://zotero.org/users/local/NWFnbOCu/items/WASDKZ9B"],["http://zotero.org/users/local/NWFnbOCu/items/ZAIT9TWP"],["http://zotero.org/users/local/NWFnbOCu/items/9KB8RAIA"],["http://zotero.org/users/local/NWFnbOCu/items/U3NUA4M4"],["http://zotero.org/users/local/NWFnbOCu/items/B7Q6T5MN"],["http://zotero.org/users/local/NWFnbOCu/items/HJXMFLHW"],["http://zotero.org/users/local/NWFnbOCu/items/8JRCFSE8"],["http://zotero.org/users/local/NWFnbOCu/items/I2WM4PLD"],["http://zotero.org/users/local/NWFnbOCu/items/2LALLIAY"],["http://zotero.org/users/local/NWFnbOCu/items/C86X3L9C"],["http://zotero.org/users/local/NWFnbOCu/items/AGBLQHQ3"],["http://zotero.org/users/local/NWFnbOCu/items/FMIRHIJA"],["http://zotero.org/users/local/NWFnbOCu/items/6GS3CWUH"],["http://zotero.org/users/local/NWFnbOCu/items/HSCWRFV7"],["http://zotero.org/users/local/NWFnbOCu/items/5SQGECJM"],["http://zotero.org/users/local/NWFnbOCu/items/WD6GRVFR"],["http://zotero.org/users/local/NWFnbOCu/items/IF5WPSSN"]],"omitted":[["http://zotero.org/users/local/NWFnbOCu/items/VX43SKUL"]],"custom":[]} CSL_BIBLIOGRAPHY </w:instrText>
      </w:r>
      <w:r w:rsidRPr="006244F3">
        <w:fldChar w:fldCharType="separate"/>
      </w:r>
      <w:r w:rsidR="00816103">
        <w:rPr>
          <w:sz w:val="20"/>
          <w:szCs w:val="20"/>
        </w:rPr>
        <w:t>[</w:t>
      </w:r>
      <w:r w:rsidR="00816103">
        <w:rPr>
          <w:sz w:val="20"/>
          <w:szCs w:val="20"/>
          <w:lang w:val="en-US"/>
        </w:rPr>
        <w:t>1</w:t>
      </w:r>
      <w:r w:rsidRPr="00BD4E95">
        <w:rPr>
          <w:sz w:val="20"/>
          <w:szCs w:val="20"/>
        </w:rPr>
        <w:t>]</w:t>
      </w:r>
      <w:r w:rsidRPr="00BD4E95">
        <w:rPr>
          <w:sz w:val="20"/>
          <w:szCs w:val="20"/>
        </w:rPr>
        <w:tab/>
        <w:t>A. Nugsria, N. T. Pratitis, and I. Y. Arifiana, “Quarter life crisis pada dewasa awal: Bagaimana peranan kecerdasan emosi?,” vol. 3, no. 1, 2023.</w:t>
      </w:r>
    </w:p>
    <w:p w:rsidR="00BD4E95" w:rsidRPr="00BD4E95" w:rsidRDefault="00816103" w:rsidP="00BD4E95">
      <w:pPr>
        <w:pStyle w:val="Bibliography"/>
        <w:rPr>
          <w:sz w:val="20"/>
          <w:szCs w:val="20"/>
        </w:rPr>
      </w:pPr>
      <w:r>
        <w:rPr>
          <w:sz w:val="20"/>
          <w:szCs w:val="20"/>
        </w:rPr>
        <w:t>[2</w:t>
      </w:r>
      <w:r w:rsidR="00BD4E95" w:rsidRPr="00BD4E95">
        <w:rPr>
          <w:sz w:val="20"/>
          <w:szCs w:val="20"/>
        </w:rPr>
        <w:t>]</w:t>
      </w:r>
      <w:r w:rsidR="00BD4E95" w:rsidRPr="00BD4E95">
        <w:rPr>
          <w:sz w:val="20"/>
          <w:szCs w:val="20"/>
        </w:rPr>
        <w:tab/>
        <w:t>I Putu Karpika and N. W. W. Sege</w:t>
      </w:r>
      <w:r w:rsidR="003A38C9">
        <w:rPr>
          <w:sz w:val="20"/>
          <w:szCs w:val="20"/>
        </w:rPr>
        <w:t>l, “Qu</w:t>
      </w:r>
      <w:r w:rsidR="003A38C9">
        <w:rPr>
          <w:sz w:val="20"/>
          <w:szCs w:val="20"/>
          <w:lang w:val="en-US"/>
        </w:rPr>
        <w:t>arter Life Crisis</w:t>
      </w:r>
      <w:r w:rsidR="003A38C9">
        <w:rPr>
          <w:sz w:val="20"/>
          <w:szCs w:val="20"/>
        </w:rPr>
        <w:t xml:space="preserve"> Terhadap </w:t>
      </w:r>
      <w:r w:rsidR="003A38C9">
        <w:rPr>
          <w:sz w:val="20"/>
          <w:szCs w:val="20"/>
          <w:lang w:val="en-US"/>
        </w:rPr>
        <w:t>Mahasiswa</w:t>
      </w:r>
      <w:r w:rsidR="003A38C9">
        <w:rPr>
          <w:sz w:val="20"/>
          <w:szCs w:val="20"/>
        </w:rPr>
        <w:t xml:space="preserve"> Studi </w:t>
      </w:r>
      <w:r w:rsidR="003A38C9">
        <w:rPr>
          <w:sz w:val="20"/>
          <w:szCs w:val="20"/>
          <w:lang w:val="en-US"/>
        </w:rPr>
        <w:t>Kasus di</w:t>
      </w:r>
      <w:r w:rsidR="003A38C9">
        <w:rPr>
          <w:sz w:val="20"/>
          <w:szCs w:val="20"/>
        </w:rPr>
        <w:t xml:space="preserve"> Fakultas Keguruan dan </w:t>
      </w:r>
      <w:r w:rsidR="003A38C9">
        <w:rPr>
          <w:sz w:val="20"/>
          <w:szCs w:val="20"/>
          <w:lang w:val="en-US"/>
        </w:rPr>
        <w:t>Ilmu Pendidikan</w:t>
      </w:r>
      <w:r w:rsidR="003A38C9">
        <w:rPr>
          <w:sz w:val="20"/>
          <w:szCs w:val="20"/>
        </w:rPr>
        <w:t xml:space="preserve"> Universitas </w:t>
      </w:r>
      <w:r w:rsidR="003A38C9">
        <w:rPr>
          <w:sz w:val="20"/>
          <w:szCs w:val="20"/>
          <w:lang w:val="en-US"/>
        </w:rPr>
        <w:t>PGRI Mahadewa Indonesia</w:t>
      </w:r>
      <w:r w:rsidR="00BD4E95" w:rsidRPr="00BD4E95">
        <w:rPr>
          <w:sz w:val="20"/>
          <w:szCs w:val="20"/>
        </w:rPr>
        <w:t>” Oct. 2021, doi: 10.5281/ZENODO.5550458.</w:t>
      </w:r>
    </w:p>
    <w:p w:rsidR="00BD4E95" w:rsidRPr="00BD4E95" w:rsidRDefault="00816103" w:rsidP="00BD4E95">
      <w:pPr>
        <w:pStyle w:val="Bibliography"/>
        <w:rPr>
          <w:sz w:val="20"/>
          <w:szCs w:val="20"/>
        </w:rPr>
      </w:pPr>
      <w:r>
        <w:rPr>
          <w:sz w:val="20"/>
          <w:szCs w:val="20"/>
        </w:rPr>
        <w:t>[3</w:t>
      </w:r>
      <w:r w:rsidR="00BD4E95" w:rsidRPr="00BD4E95">
        <w:rPr>
          <w:sz w:val="20"/>
          <w:szCs w:val="20"/>
        </w:rPr>
        <w:t>]</w:t>
      </w:r>
      <w:r w:rsidR="00BD4E95" w:rsidRPr="00BD4E95">
        <w:rPr>
          <w:sz w:val="20"/>
          <w:szCs w:val="20"/>
        </w:rPr>
        <w:tab/>
        <w:t>A. Fatimah, “Diajukan Kepada Fakultas Psikologi Universitas Islam Riau Sebagai Salah Satu Syarat Untuk Memperoleh Gelar Strata Satu Psikologi”.</w:t>
      </w:r>
    </w:p>
    <w:p w:rsidR="00BD4E95" w:rsidRPr="00BD4E95" w:rsidRDefault="00816103" w:rsidP="00BD4E95">
      <w:pPr>
        <w:pStyle w:val="Bibliography"/>
        <w:rPr>
          <w:sz w:val="20"/>
          <w:szCs w:val="20"/>
        </w:rPr>
      </w:pPr>
      <w:r>
        <w:rPr>
          <w:sz w:val="20"/>
          <w:szCs w:val="20"/>
        </w:rPr>
        <w:t>[4</w:t>
      </w:r>
      <w:r w:rsidR="00BD4E95" w:rsidRPr="00BD4E95">
        <w:rPr>
          <w:sz w:val="20"/>
          <w:szCs w:val="20"/>
        </w:rPr>
        <w:t>]</w:t>
      </w:r>
      <w:r w:rsidR="00BD4E95" w:rsidRPr="00BD4E95">
        <w:rPr>
          <w:sz w:val="20"/>
          <w:szCs w:val="20"/>
        </w:rPr>
        <w:tab/>
        <w:t xml:space="preserve">N. Eva, P. Shanti, N. Hidayah, and Moh. Bisri, “Pengaruh Dukungan Sosial terhadap Kesejahteraan Psikologis Mahasiswa dengan Religiusitas sebagai Moderator,” </w:t>
      </w:r>
      <w:r w:rsidR="00BD4E95" w:rsidRPr="00BD4E95">
        <w:rPr>
          <w:i/>
          <w:iCs/>
          <w:sz w:val="20"/>
          <w:szCs w:val="20"/>
        </w:rPr>
        <w:t>J. Kaji. Bimbing. Dan Konseling</w:t>
      </w:r>
      <w:r w:rsidR="00BD4E95" w:rsidRPr="00BD4E95">
        <w:rPr>
          <w:sz w:val="20"/>
          <w:szCs w:val="20"/>
        </w:rPr>
        <w:t>, vol. 5, no. 3, pp. 122–131, Sep. 2020, doi: 10.17977/um001v5i32020p122.</w:t>
      </w:r>
    </w:p>
    <w:p w:rsidR="00BD4E95" w:rsidRPr="00BD4E95" w:rsidRDefault="00816103" w:rsidP="00BD4E95">
      <w:pPr>
        <w:pStyle w:val="Bibliography"/>
        <w:rPr>
          <w:sz w:val="20"/>
          <w:szCs w:val="20"/>
        </w:rPr>
      </w:pPr>
      <w:r>
        <w:rPr>
          <w:sz w:val="20"/>
          <w:szCs w:val="20"/>
        </w:rPr>
        <w:t>[5</w:t>
      </w:r>
      <w:r w:rsidR="00BD4E95" w:rsidRPr="00BD4E95">
        <w:rPr>
          <w:sz w:val="20"/>
          <w:szCs w:val="20"/>
        </w:rPr>
        <w:t>]</w:t>
      </w:r>
      <w:r w:rsidR="00BD4E95" w:rsidRPr="00BD4E95">
        <w:rPr>
          <w:sz w:val="20"/>
          <w:szCs w:val="20"/>
        </w:rPr>
        <w:tab/>
        <w:t xml:space="preserve">N. A. Setiawan and A. Z. Milati, “Hubungan Antara Harapan Dengan Quarter Life Crisis Pada Mahasiswa Yang Mengalami Toxic Relationship,” </w:t>
      </w:r>
      <w:r w:rsidR="003A38C9">
        <w:rPr>
          <w:i/>
          <w:iCs/>
          <w:sz w:val="20"/>
          <w:szCs w:val="20"/>
        </w:rPr>
        <w:t>Anfusina</w:t>
      </w:r>
      <w:r w:rsidR="00BD4E95" w:rsidRPr="00BD4E95">
        <w:rPr>
          <w:i/>
          <w:iCs/>
          <w:sz w:val="20"/>
          <w:szCs w:val="20"/>
        </w:rPr>
        <w:t xml:space="preserve"> J. Psychol.</w:t>
      </w:r>
      <w:r w:rsidR="00BD4E95" w:rsidRPr="00BD4E95">
        <w:rPr>
          <w:sz w:val="20"/>
          <w:szCs w:val="20"/>
        </w:rPr>
        <w:t>, vol. 5, no. 1, pp. 13–24, Apr. 2022, doi: 10.24042/ajp.v5i1.13985.</w:t>
      </w:r>
    </w:p>
    <w:p w:rsidR="00BD4E95" w:rsidRPr="00BD4E95" w:rsidRDefault="00816103" w:rsidP="00BD4E95">
      <w:pPr>
        <w:pStyle w:val="Bibliography"/>
        <w:rPr>
          <w:sz w:val="20"/>
          <w:szCs w:val="20"/>
        </w:rPr>
      </w:pPr>
      <w:r>
        <w:rPr>
          <w:sz w:val="20"/>
          <w:szCs w:val="20"/>
        </w:rPr>
        <w:t>[6</w:t>
      </w:r>
      <w:r w:rsidR="00BD4E95" w:rsidRPr="00BD4E95">
        <w:rPr>
          <w:sz w:val="20"/>
          <w:szCs w:val="20"/>
        </w:rPr>
        <w:t>]</w:t>
      </w:r>
      <w:r w:rsidR="00BD4E95" w:rsidRPr="00BD4E95">
        <w:rPr>
          <w:sz w:val="20"/>
          <w:szCs w:val="20"/>
        </w:rPr>
        <w:tab/>
        <w:t xml:space="preserve">R. Fatchurrahmi and S. Urbayatun, “Peran Kecerdasan Emosi terhadap Quarter Life Crisis pada Mahasiswa Tingkat Akhir,” </w:t>
      </w:r>
      <w:r w:rsidR="00BD4E95" w:rsidRPr="00BD4E95">
        <w:rPr>
          <w:i/>
          <w:iCs/>
          <w:sz w:val="20"/>
          <w:szCs w:val="20"/>
        </w:rPr>
        <w:t>J. Psikol. Teori Dan Terap.</w:t>
      </w:r>
      <w:r w:rsidR="00BD4E95" w:rsidRPr="00BD4E95">
        <w:rPr>
          <w:sz w:val="20"/>
          <w:szCs w:val="20"/>
        </w:rPr>
        <w:t>, vol. 13, no. 2, pp. 102–113, Jun. 2022, doi: 10.26740/jptt.v13n2.p102-113.</w:t>
      </w:r>
    </w:p>
    <w:p w:rsidR="00BD4E95" w:rsidRPr="00BD4E95" w:rsidRDefault="00816103" w:rsidP="00BD4E95">
      <w:pPr>
        <w:pStyle w:val="Bibliography"/>
        <w:rPr>
          <w:sz w:val="20"/>
          <w:szCs w:val="20"/>
        </w:rPr>
      </w:pPr>
      <w:r>
        <w:rPr>
          <w:sz w:val="20"/>
          <w:szCs w:val="20"/>
        </w:rPr>
        <w:t>[7</w:t>
      </w:r>
      <w:r w:rsidR="00BD4E95" w:rsidRPr="00BD4E95">
        <w:rPr>
          <w:sz w:val="20"/>
          <w:szCs w:val="20"/>
        </w:rPr>
        <w:t>]</w:t>
      </w:r>
      <w:r w:rsidR="00BD4E95" w:rsidRPr="00BD4E95">
        <w:rPr>
          <w:sz w:val="20"/>
          <w:szCs w:val="20"/>
        </w:rPr>
        <w:tab/>
        <w:t>D. A. Oktaviana and</w:t>
      </w:r>
      <w:r w:rsidR="009644BE">
        <w:rPr>
          <w:sz w:val="20"/>
          <w:szCs w:val="20"/>
        </w:rPr>
        <w:t xml:space="preserve"> I. Y. Wardani, “Dukungan </w:t>
      </w:r>
      <w:r w:rsidR="009644BE">
        <w:rPr>
          <w:sz w:val="20"/>
          <w:szCs w:val="20"/>
          <w:lang w:val="en-US"/>
        </w:rPr>
        <w:t>Sosial</w:t>
      </w:r>
      <w:r w:rsidR="009644BE">
        <w:rPr>
          <w:sz w:val="20"/>
          <w:szCs w:val="20"/>
        </w:rPr>
        <w:t xml:space="preserve"> Berhubungan dengan </w:t>
      </w:r>
      <w:r w:rsidR="009644BE">
        <w:rPr>
          <w:sz w:val="20"/>
          <w:szCs w:val="20"/>
          <w:lang w:val="en-US"/>
        </w:rPr>
        <w:t>Tingkat Stress</w:t>
      </w:r>
      <w:r w:rsidR="003A38C9">
        <w:rPr>
          <w:sz w:val="20"/>
          <w:szCs w:val="20"/>
        </w:rPr>
        <w:t xml:space="preserve"> Pekerja pada </w:t>
      </w:r>
      <w:r w:rsidR="003A38C9">
        <w:rPr>
          <w:sz w:val="20"/>
          <w:szCs w:val="20"/>
          <w:lang w:val="en-US"/>
        </w:rPr>
        <w:t>Masa</w:t>
      </w:r>
      <w:r w:rsidR="003A38C9">
        <w:rPr>
          <w:sz w:val="20"/>
          <w:szCs w:val="20"/>
        </w:rPr>
        <w:t xml:space="preserve"> </w:t>
      </w:r>
      <w:r w:rsidR="003A38C9">
        <w:rPr>
          <w:sz w:val="20"/>
          <w:szCs w:val="20"/>
          <w:lang w:val="en-US"/>
        </w:rPr>
        <w:t>Quarter Life Crisis</w:t>
      </w:r>
      <w:r w:rsidR="00BD4E95" w:rsidRPr="00BD4E95">
        <w:rPr>
          <w:sz w:val="20"/>
          <w:szCs w:val="20"/>
        </w:rPr>
        <w:t xml:space="preserve">” </w:t>
      </w:r>
      <w:r w:rsidR="00BD4E95" w:rsidRPr="00BD4E95">
        <w:rPr>
          <w:i/>
          <w:iCs/>
          <w:sz w:val="20"/>
          <w:szCs w:val="20"/>
        </w:rPr>
        <w:t>J. Persat. Perawat Nas. Indones. JPPNI</w:t>
      </w:r>
      <w:r w:rsidR="00BD4E95" w:rsidRPr="00BD4E95">
        <w:rPr>
          <w:sz w:val="20"/>
          <w:szCs w:val="20"/>
        </w:rPr>
        <w:t>, vol. 7, no. 2, p. 62, Mar. 2023, doi: 10.32419/jppni.v7i2.367.</w:t>
      </w:r>
    </w:p>
    <w:p w:rsidR="00BD4E95" w:rsidRPr="00BD4E95" w:rsidRDefault="00816103" w:rsidP="00BD4E95">
      <w:pPr>
        <w:pStyle w:val="Bibliography"/>
        <w:rPr>
          <w:sz w:val="20"/>
          <w:szCs w:val="20"/>
        </w:rPr>
      </w:pPr>
      <w:r>
        <w:rPr>
          <w:sz w:val="20"/>
          <w:szCs w:val="20"/>
        </w:rPr>
        <w:t>[8</w:t>
      </w:r>
      <w:r w:rsidR="00BD4E95" w:rsidRPr="00BD4E95">
        <w:rPr>
          <w:sz w:val="20"/>
          <w:szCs w:val="20"/>
        </w:rPr>
        <w:t>]</w:t>
      </w:r>
      <w:r w:rsidR="00BD4E95" w:rsidRPr="00BD4E95">
        <w:rPr>
          <w:sz w:val="20"/>
          <w:szCs w:val="20"/>
        </w:rPr>
        <w:tab/>
        <w:t>D. N. Qonita, “Hubungan Quarter Life Crisis Dengan Turnover Intention Pada Generasi Milenial Kota Surabaya,” vol. 8, no. 9, 2022.</w:t>
      </w:r>
    </w:p>
    <w:p w:rsidR="00BD4E95" w:rsidRPr="00BD4E95" w:rsidRDefault="00816103" w:rsidP="00BD4E95">
      <w:pPr>
        <w:pStyle w:val="Bibliography"/>
        <w:rPr>
          <w:sz w:val="20"/>
          <w:szCs w:val="20"/>
        </w:rPr>
      </w:pPr>
      <w:r>
        <w:rPr>
          <w:sz w:val="20"/>
          <w:szCs w:val="20"/>
        </w:rPr>
        <w:t>[9</w:t>
      </w:r>
      <w:r w:rsidR="00BD4E95" w:rsidRPr="00BD4E95">
        <w:rPr>
          <w:sz w:val="20"/>
          <w:szCs w:val="20"/>
        </w:rPr>
        <w:t>]</w:t>
      </w:r>
      <w:r w:rsidR="00BD4E95" w:rsidRPr="00BD4E95">
        <w:rPr>
          <w:sz w:val="20"/>
          <w:szCs w:val="20"/>
        </w:rPr>
        <w:tab/>
        <w:t>F. Fadhilah, S. Sudirman, and A. G. H. Zubair, “Quarter Life Crisis pada Mahasiswa ditinjau dari Faktor Demografi,” 2022.</w:t>
      </w:r>
    </w:p>
    <w:p w:rsidR="00BD4E95" w:rsidRPr="00BD4E95" w:rsidRDefault="00BD4E95" w:rsidP="00BD4E95">
      <w:pPr>
        <w:pStyle w:val="Bibliography"/>
        <w:rPr>
          <w:sz w:val="20"/>
          <w:szCs w:val="20"/>
        </w:rPr>
      </w:pPr>
      <w:r w:rsidRPr="00BD4E95">
        <w:rPr>
          <w:sz w:val="20"/>
          <w:szCs w:val="20"/>
        </w:rPr>
        <w:t>[</w:t>
      </w:r>
      <w:r w:rsidR="00816103">
        <w:rPr>
          <w:sz w:val="20"/>
          <w:szCs w:val="20"/>
        </w:rPr>
        <w:t>10</w:t>
      </w:r>
      <w:r w:rsidRPr="00BD4E95">
        <w:rPr>
          <w:sz w:val="20"/>
          <w:szCs w:val="20"/>
        </w:rPr>
        <w:t>]</w:t>
      </w:r>
      <w:r w:rsidRPr="00BD4E95">
        <w:rPr>
          <w:sz w:val="20"/>
          <w:szCs w:val="20"/>
        </w:rPr>
        <w:tab/>
        <w:t>R. A. Artiningsih and S.</w:t>
      </w:r>
      <w:r w:rsidR="009644BE">
        <w:rPr>
          <w:sz w:val="20"/>
          <w:szCs w:val="20"/>
        </w:rPr>
        <w:t xml:space="preserve"> I. Savira, “Hubungan </w:t>
      </w:r>
      <w:r w:rsidR="009644BE">
        <w:rPr>
          <w:sz w:val="20"/>
          <w:szCs w:val="20"/>
          <w:lang w:val="en-US"/>
        </w:rPr>
        <w:t>Loneliness</w:t>
      </w:r>
      <w:r w:rsidR="009644BE">
        <w:rPr>
          <w:sz w:val="20"/>
          <w:szCs w:val="20"/>
        </w:rPr>
        <w:t xml:space="preserve"> dan Quarter </w:t>
      </w:r>
      <w:r w:rsidR="009644BE">
        <w:rPr>
          <w:sz w:val="20"/>
          <w:szCs w:val="20"/>
          <w:lang w:val="en-US"/>
        </w:rPr>
        <w:t>Life Crisis pada</w:t>
      </w:r>
      <w:r w:rsidR="009644BE">
        <w:rPr>
          <w:sz w:val="20"/>
          <w:szCs w:val="20"/>
        </w:rPr>
        <w:t xml:space="preserve"> Dewasa </w:t>
      </w:r>
      <w:r w:rsidR="009644BE">
        <w:rPr>
          <w:sz w:val="20"/>
          <w:szCs w:val="20"/>
          <w:lang w:val="en-US"/>
        </w:rPr>
        <w:t>Awal</w:t>
      </w:r>
      <w:r w:rsidRPr="00BD4E95">
        <w:rPr>
          <w:sz w:val="20"/>
          <w:szCs w:val="20"/>
        </w:rPr>
        <w:t>,” vol. 8, 2021.</w:t>
      </w:r>
    </w:p>
    <w:p w:rsidR="00BD4E95" w:rsidRPr="00BD4E95" w:rsidRDefault="00816103" w:rsidP="00BD4E95">
      <w:pPr>
        <w:pStyle w:val="Bibliography"/>
        <w:rPr>
          <w:sz w:val="20"/>
          <w:szCs w:val="20"/>
        </w:rPr>
      </w:pPr>
      <w:r>
        <w:rPr>
          <w:sz w:val="20"/>
          <w:szCs w:val="20"/>
        </w:rPr>
        <w:t>[11</w:t>
      </w:r>
      <w:r w:rsidR="00BD4E95" w:rsidRPr="00BD4E95">
        <w:rPr>
          <w:sz w:val="20"/>
          <w:szCs w:val="20"/>
        </w:rPr>
        <w:t>]</w:t>
      </w:r>
      <w:r w:rsidR="00BD4E95" w:rsidRPr="00BD4E95">
        <w:rPr>
          <w:sz w:val="20"/>
          <w:szCs w:val="20"/>
        </w:rPr>
        <w:tab/>
        <w:t>S. M. Agustina, P. N. Fitriani, an</w:t>
      </w:r>
      <w:r w:rsidR="009644BE">
        <w:rPr>
          <w:sz w:val="20"/>
          <w:szCs w:val="20"/>
        </w:rPr>
        <w:t xml:space="preserve">d H. C. Haryanto, “Studi </w:t>
      </w:r>
      <w:r w:rsidR="009644BE">
        <w:rPr>
          <w:sz w:val="20"/>
          <w:szCs w:val="20"/>
          <w:lang w:val="en-US"/>
        </w:rPr>
        <w:t>Deskriptif Quarter Life Crisis</w:t>
      </w:r>
      <w:r w:rsidR="009644BE">
        <w:rPr>
          <w:sz w:val="20"/>
          <w:szCs w:val="20"/>
        </w:rPr>
        <w:t xml:space="preserve"> pada Fase</w:t>
      </w:r>
      <w:r w:rsidR="00BD4E95" w:rsidRPr="00BD4E95">
        <w:rPr>
          <w:sz w:val="20"/>
          <w:szCs w:val="20"/>
        </w:rPr>
        <w:t xml:space="preserve"> E</w:t>
      </w:r>
      <w:r w:rsidR="009644BE">
        <w:rPr>
          <w:sz w:val="20"/>
          <w:szCs w:val="20"/>
        </w:rPr>
        <w:t xml:space="preserve">merging Adulthood di Kota </w:t>
      </w:r>
      <w:r w:rsidR="009644BE">
        <w:rPr>
          <w:sz w:val="20"/>
          <w:szCs w:val="20"/>
          <w:lang w:val="en-US"/>
        </w:rPr>
        <w:t>Mataram</w:t>
      </w:r>
      <w:r w:rsidR="009644BE">
        <w:rPr>
          <w:sz w:val="20"/>
          <w:szCs w:val="20"/>
        </w:rPr>
        <w:t xml:space="preserve"> Saat Masa </w:t>
      </w:r>
      <w:r w:rsidR="009644BE">
        <w:rPr>
          <w:sz w:val="20"/>
          <w:szCs w:val="20"/>
          <w:lang w:val="en-US"/>
        </w:rPr>
        <w:t>Pandemi</w:t>
      </w:r>
      <w:r w:rsidR="00BD4E95" w:rsidRPr="00BD4E95">
        <w:rPr>
          <w:sz w:val="20"/>
          <w:szCs w:val="20"/>
        </w:rPr>
        <w:t xml:space="preserve">” </w:t>
      </w:r>
      <w:r w:rsidR="00BD4E95" w:rsidRPr="00BD4E95">
        <w:rPr>
          <w:i/>
          <w:iCs/>
          <w:sz w:val="20"/>
          <w:szCs w:val="20"/>
        </w:rPr>
        <w:t>Inq. J. Ilm. Psikol.</w:t>
      </w:r>
      <w:r w:rsidR="00BD4E95" w:rsidRPr="00BD4E95">
        <w:rPr>
          <w:sz w:val="20"/>
          <w:szCs w:val="20"/>
        </w:rPr>
        <w:t>, vol. 13, no. 01, Aug. 2022, doi: 10.51353/inquiry.v13i01.639.</w:t>
      </w:r>
    </w:p>
    <w:p w:rsidR="00BD4E95" w:rsidRPr="00BD4E95" w:rsidRDefault="00816103" w:rsidP="00BD4E95">
      <w:pPr>
        <w:pStyle w:val="Bibliography"/>
        <w:rPr>
          <w:sz w:val="20"/>
          <w:szCs w:val="20"/>
        </w:rPr>
      </w:pPr>
      <w:r>
        <w:rPr>
          <w:sz w:val="20"/>
          <w:szCs w:val="20"/>
        </w:rPr>
        <w:t>[12</w:t>
      </w:r>
      <w:r w:rsidR="00BD4E95" w:rsidRPr="00BD4E95">
        <w:rPr>
          <w:sz w:val="20"/>
          <w:szCs w:val="20"/>
        </w:rPr>
        <w:t>]</w:t>
      </w:r>
      <w:r w:rsidR="00BD4E95" w:rsidRPr="00BD4E95">
        <w:rPr>
          <w:sz w:val="20"/>
          <w:szCs w:val="20"/>
        </w:rPr>
        <w:tab/>
        <w:t>F. S. Zharifa, E. G. R. Magistravia, R. A. Febrianti, P. K. A. Jati, and S. D. Maharani, “Dinamika Quarter Life Crisis dalam Perspektif Kawruh Jiwa Ki Ageng Suryomentaram,” vol. 6, no. 3, 2023.</w:t>
      </w:r>
    </w:p>
    <w:p w:rsidR="00BD4E95" w:rsidRPr="00BD4E95" w:rsidRDefault="00816103" w:rsidP="00BD4E95">
      <w:pPr>
        <w:pStyle w:val="Bibliography"/>
        <w:rPr>
          <w:sz w:val="20"/>
          <w:szCs w:val="20"/>
        </w:rPr>
      </w:pPr>
      <w:r>
        <w:rPr>
          <w:sz w:val="20"/>
          <w:szCs w:val="20"/>
        </w:rPr>
        <w:t>[13</w:t>
      </w:r>
      <w:r w:rsidR="00BD4E95" w:rsidRPr="00BD4E95">
        <w:rPr>
          <w:sz w:val="20"/>
          <w:szCs w:val="20"/>
        </w:rPr>
        <w:t>]</w:t>
      </w:r>
      <w:r w:rsidR="00BD4E95" w:rsidRPr="00BD4E95">
        <w:rPr>
          <w:sz w:val="20"/>
          <w:szCs w:val="20"/>
        </w:rPr>
        <w:tab/>
        <w:t>I. K. Ratri, P. Satrio, E. N</w:t>
      </w:r>
      <w:r w:rsidR="009644BE">
        <w:rPr>
          <w:sz w:val="20"/>
          <w:szCs w:val="20"/>
        </w:rPr>
        <w:t>. Rachmah, and S. Budhi, “</w:t>
      </w:r>
      <w:r w:rsidR="009644BE">
        <w:rPr>
          <w:sz w:val="20"/>
          <w:szCs w:val="20"/>
          <w:lang w:val="en-US"/>
        </w:rPr>
        <w:t>Gambaran Quarter Life Crisis Wanita</w:t>
      </w:r>
      <w:r w:rsidR="009644BE">
        <w:rPr>
          <w:sz w:val="20"/>
          <w:szCs w:val="20"/>
        </w:rPr>
        <w:t xml:space="preserve"> </w:t>
      </w:r>
      <w:r w:rsidR="009644BE">
        <w:rPr>
          <w:sz w:val="20"/>
          <w:szCs w:val="20"/>
          <w:lang w:val="en-US"/>
        </w:rPr>
        <w:t>Dewasa Awal</w:t>
      </w:r>
      <w:r w:rsidR="009644BE">
        <w:rPr>
          <w:sz w:val="20"/>
          <w:szCs w:val="20"/>
        </w:rPr>
        <w:t xml:space="preserve"> di </w:t>
      </w:r>
      <w:r w:rsidR="009644BE">
        <w:rPr>
          <w:sz w:val="20"/>
          <w:szCs w:val="20"/>
          <w:lang w:val="en-US"/>
        </w:rPr>
        <w:t>Era Digital</w:t>
      </w:r>
      <w:r w:rsidR="009644BE">
        <w:rPr>
          <w:sz w:val="20"/>
          <w:szCs w:val="20"/>
        </w:rPr>
        <w:t xml:space="preserve"> Studi </w:t>
      </w:r>
      <w:r w:rsidR="009644BE">
        <w:rPr>
          <w:sz w:val="20"/>
          <w:szCs w:val="20"/>
          <w:lang w:val="en-US"/>
        </w:rPr>
        <w:t>Fenomenologi</w:t>
      </w:r>
      <w:r w:rsidR="009644BE">
        <w:rPr>
          <w:sz w:val="20"/>
          <w:szCs w:val="20"/>
        </w:rPr>
        <w:t xml:space="preserve"> : Wantita di </w:t>
      </w:r>
      <w:r w:rsidR="009644BE">
        <w:rPr>
          <w:sz w:val="20"/>
          <w:szCs w:val="20"/>
          <w:lang w:val="en-US"/>
        </w:rPr>
        <w:t>Surabaya</w:t>
      </w:r>
      <w:r w:rsidR="00BD4E95" w:rsidRPr="00BD4E95">
        <w:rPr>
          <w:sz w:val="20"/>
          <w:szCs w:val="20"/>
        </w:rPr>
        <w:t>”.</w:t>
      </w:r>
    </w:p>
    <w:p w:rsidR="00BD4E95" w:rsidRPr="00BD4E95" w:rsidRDefault="00816103" w:rsidP="00BD4E95">
      <w:pPr>
        <w:pStyle w:val="Bibliography"/>
        <w:rPr>
          <w:sz w:val="20"/>
          <w:szCs w:val="20"/>
        </w:rPr>
      </w:pPr>
      <w:r>
        <w:rPr>
          <w:sz w:val="20"/>
          <w:szCs w:val="20"/>
        </w:rPr>
        <w:t>[14</w:t>
      </w:r>
      <w:r w:rsidR="00BD4E95" w:rsidRPr="00BD4E95">
        <w:rPr>
          <w:sz w:val="20"/>
          <w:szCs w:val="20"/>
        </w:rPr>
        <w:t>]</w:t>
      </w:r>
      <w:r w:rsidR="00BD4E95" w:rsidRPr="00BD4E95">
        <w:rPr>
          <w:sz w:val="20"/>
          <w:szCs w:val="20"/>
        </w:rPr>
        <w:tab/>
        <w:t xml:space="preserve">A. Aisyah, A. Fahmi, and A. B. Anuar, “Pengaruh Bimbingan Karier Berbantuan Aplikasi BK ALMaS Terhadap Quarter Life Crisis Mahasiswa Tingkat Akhir,” </w:t>
      </w:r>
      <w:r w:rsidR="00BD4E95" w:rsidRPr="00BD4E95">
        <w:rPr>
          <w:i/>
          <w:iCs/>
          <w:sz w:val="20"/>
          <w:szCs w:val="20"/>
        </w:rPr>
        <w:t>J. Bimbing. DAN KONSELING AR-RAHMAN</w:t>
      </w:r>
      <w:r w:rsidR="00BD4E95" w:rsidRPr="00BD4E95">
        <w:rPr>
          <w:sz w:val="20"/>
          <w:szCs w:val="20"/>
        </w:rPr>
        <w:t>, vol. 9, no. 1, p. 33, Jun. 2023, doi: 10.31602/jbkr.v9i1.11192.</w:t>
      </w:r>
    </w:p>
    <w:p w:rsidR="00BD4E95" w:rsidRPr="00BD4E95" w:rsidRDefault="00816103" w:rsidP="00BD4E95">
      <w:pPr>
        <w:pStyle w:val="Bibliography"/>
        <w:rPr>
          <w:sz w:val="20"/>
          <w:szCs w:val="20"/>
        </w:rPr>
      </w:pPr>
      <w:r>
        <w:rPr>
          <w:sz w:val="20"/>
          <w:szCs w:val="20"/>
        </w:rPr>
        <w:t>[15</w:t>
      </w:r>
      <w:r w:rsidR="00BD4E95" w:rsidRPr="00BD4E95">
        <w:rPr>
          <w:sz w:val="20"/>
          <w:szCs w:val="20"/>
        </w:rPr>
        <w:t>]</w:t>
      </w:r>
      <w:r w:rsidR="00BD4E95" w:rsidRPr="00BD4E95">
        <w:rPr>
          <w:sz w:val="20"/>
          <w:szCs w:val="20"/>
        </w:rPr>
        <w:tab/>
        <w:t xml:space="preserve">Riska Setiani, Siti Kamillah, and Sancka Stella G. Sihura, “Hubungan Antara Dukungan Sosial Teman Sebaya Dengan Quarter Life Crisis Pada Remaja Kelas XII di SMA Negeri 1 Mande Cianjur Tahun 2023,” </w:t>
      </w:r>
      <w:r w:rsidR="00BD4E95" w:rsidRPr="00BD4E95">
        <w:rPr>
          <w:i/>
          <w:iCs/>
          <w:sz w:val="20"/>
          <w:szCs w:val="20"/>
        </w:rPr>
        <w:t>Vitalitas Medis J. Kesehat. Dan Kedokt.</w:t>
      </w:r>
      <w:r w:rsidR="00BD4E95" w:rsidRPr="00BD4E95">
        <w:rPr>
          <w:sz w:val="20"/>
          <w:szCs w:val="20"/>
        </w:rPr>
        <w:t>, vol. 1, no. 3, pp. 29–45, Apr. 2024, doi: 10.62383/vimed.v1i3.166.</w:t>
      </w:r>
    </w:p>
    <w:p w:rsidR="00BD4E95" w:rsidRPr="00BD4E95" w:rsidRDefault="00816103" w:rsidP="00BD4E95">
      <w:pPr>
        <w:pStyle w:val="Bibliography"/>
        <w:rPr>
          <w:sz w:val="20"/>
          <w:szCs w:val="20"/>
        </w:rPr>
      </w:pPr>
      <w:r>
        <w:rPr>
          <w:sz w:val="20"/>
          <w:szCs w:val="20"/>
        </w:rPr>
        <w:t>[16</w:t>
      </w:r>
      <w:r w:rsidR="00BD4E95" w:rsidRPr="00BD4E95">
        <w:rPr>
          <w:sz w:val="20"/>
          <w:szCs w:val="20"/>
        </w:rPr>
        <w:t>]</w:t>
      </w:r>
      <w:r w:rsidR="00BD4E95" w:rsidRPr="00BD4E95">
        <w:rPr>
          <w:sz w:val="20"/>
          <w:szCs w:val="20"/>
        </w:rPr>
        <w:tab/>
        <w:t>S. H. Fazira, A. Handayani, and F. W. Lestari, “Faktor Penyebab Quarter Life Crisis Pada Dewasa Awal”.</w:t>
      </w:r>
    </w:p>
    <w:p w:rsidR="00BD4E95" w:rsidRPr="00BD4E95" w:rsidRDefault="00816103" w:rsidP="00BD4E95">
      <w:pPr>
        <w:pStyle w:val="Bibliography"/>
        <w:rPr>
          <w:sz w:val="20"/>
          <w:szCs w:val="20"/>
        </w:rPr>
      </w:pPr>
      <w:r>
        <w:rPr>
          <w:sz w:val="20"/>
          <w:szCs w:val="20"/>
        </w:rPr>
        <w:t>[17</w:t>
      </w:r>
      <w:r w:rsidR="00BD4E95" w:rsidRPr="00BD4E95">
        <w:rPr>
          <w:sz w:val="20"/>
          <w:szCs w:val="20"/>
        </w:rPr>
        <w:t>]</w:t>
      </w:r>
      <w:r w:rsidR="00BD4E95" w:rsidRPr="00BD4E95">
        <w:rPr>
          <w:sz w:val="20"/>
          <w:szCs w:val="20"/>
        </w:rPr>
        <w:tab/>
        <w:t>D. N. Siswanti and W. Ansar, “Gambaran Quarter Life Crisis pada Wanita di Fase Emerging Adulthood”.</w:t>
      </w:r>
    </w:p>
    <w:p w:rsidR="00BD4E95" w:rsidRPr="00BD4E95" w:rsidRDefault="00816103" w:rsidP="00BD4E95">
      <w:pPr>
        <w:pStyle w:val="Bibliography"/>
        <w:rPr>
          <w:sz w:val="20"/>
          <w:szCs w:val="20"/>
        </w:rPr>
      </w:pPr>
      <w:r>
        <w:rPr>
          <w:sz w:val="20"/>
          <w:szCs w:val="20"/>
        </w:rPr>
        <w:t>[18</w:t>
      </w:r>
      <w:r w:rsidR="00BD4E95" w:rsidRPr="00BD4E95">
        <w:rPr>
          <w:sz w:val="20"/>
          <w:szCs w:val="20"/>
        </w:rPr>
        <w:t>]</w:t>
      </w:r>
      <w:r w:rsidR="00BD4E95" w:rsidRPr="00BD4E95">
        <w:rPr>
          <w:sz w:val="20"/>
          <w:szCs w:val="20"/>
        </w:rPr>
        <w:tab/>
        <w:t xml:space="preserve">J. M. M. Sallata and A. Huwae, </w:t>
      </w:r>
      <w:r w:rsidR="009644BE">
        <w:rPr>
          <w:sz w:val="20"/>
          <w:szCs w:val="20"/>
        </w:rPr>
        <w:t xml:space="preserve">“Resiliensi dan </w:t>
      </w:r>
      <w:r w:rsidR="009644BE">
        <w:rPr>
          <w:sz w:val="20"/>
          <w:szCs w:val="20"/>
          <w:lang w:val="en-US"/>
        </w:rPr>
        <w:t>Quarter Life Crisis pada Mahasiswa</w:t>
      </w:r>
      <w:r w:rsidR="009644BE">
        <w:rPr>
          <w:sz w:val="20"/>
          <w:szCs w:val="20"/>
        </w:rPr>
        <w:t xml:space="preserve"> </w:t>
      </w:r>
      <w:r w:rsidR="009644BE">
        <w:rPr>
          <w:sz w:val="20"/>
          <w:szCs w:val="20"/>
          <w:lang w:val="en-US"/>
        </w:rPr>
        <w:t>Tingkat Akhir</w:t>
      </w:r>
      <w:r w:rsidR="00BD4E95" w:rsidRPr="00BD4E95">
        <w:rPr>
          <w:sz w:val="20"/>
          <w:szCs w:val="20"/>
        </w:rPr>
        <w:t xml:space="preserve">,” </w:t>
      </w:r>
      <w:r w:rsidR="00BD4E95" w:rsidRPr="00BD4E95">
        <w:rPr>
          <w:i/>
          <w:iCs/>
          <w:sz w:val="20"/>
          <w:szCs w:val="20"/>
        </w:rPr>
        <w:t>J. Cakrawala Ilm.</w:t>
      </w:r>
      <w:r w:rsidR="00BD4E95" w:rsidRPr="00BD4E95">
        <w:rPr>
          <w:sz w:val="20"/>
          <w:szCs w:val="20"/>
        </w:rPr>
        <w:t>, vol. 2, no. 5, pp. 2103–2124, Jan. 2023, doi: 10.53625/jcijurnalcakrawalailmiah.v2i5.4725.</w:t>
      </w:r>
    </w:p>
    <w:p w:rsidR="00BD4E95" w:rsidRPr="00BD4E95" w:rsidRDefault="00816103" w:rsidP="00BD4E95">
      <w:pPr>
        <w:pStyle w:val="Bibliography"/>
        <w:rPr>
          <w:sz w:val="20"/>
          <w:szCs w:val="20"/>
        </w:rPr>
      </w:pPr>
      <w:r>
        <w:rPr>
          <w:sz w:val="20"/>
          <w:szCs w:val="20"/>
        </w:rPr>
        <w:lastRenderedPageBreak/>
        <w:t>[19</w:t>
      </w:r>
      <w:r w:rsidR="00BD4E95" w:rsidRPr="00BD4E95">
        <w:rPr>
          <w:sz w:val="20"/>
          <w:szCs w:val="20"/>
        </w:rPr>
        <w:t>]</w:t>
      </w:r>
      <w:r w:rsidR="00BD4E95" w:rsidRPr="00BD4E95">
        <w:rPr>
          <w:sz w:val="20"/>
          <w:szCs w:val="20"/>
        </w:rPr>
        <w:tab/>
        <w:t>S. A. Putri</w:t>
      </w:r>
      <w:r w:rsidR="009644BE">
        <w:rPr>
          <w:sz w:val="20"/>
          <w:szCs w:val="20"/>
        </w:rPr>
        <w:t xml:space="preserve"> and Z. N. Fahmawati, “Hubungan </w:t>
      </w:r>
      <w:r w:rsidR="009644BE">
        <w:rPr>
          <w:sz w:val="20"/>
          <w:szCs w:val="20"/>
          <w:lang w:val="en-US"/>
        </w:rPr>
        <w:t>Antara</w:t>
      </w:r>
      <w:r w:rsidR="009644BE">
        <w:rPr>
          <w:sz w:val="20"/>
          <w:szCs w:val="20"/>
        </w:rPr>
        <w:t xml:space="preserve"> Penerimaan </w:t>
      </w:r>
      <w:r w:rsidR="009644BE">
        <w:rPr>
          <w:sz w:val="20"/>
          <w:szCs w:val="20"/>
          <w:lang w:val="en-US"/>
        </w:rPr>
        <w:t>Diri dengan</w:t>
      </w:r>
      <w:r w:rsidR="009644BE">
        <w:rPr>
          <w:sz w:val="20"/>
          <w:szCs w:val="20"/>
        </w:rPr>
        <w:t xml:space="preserve"> Quarter </w:t>
      </w:r>
      <w:r w:rsidR="009644BE">
        <w:rPr>
          <w:sz w:val="20"/>
          <w:szCs w:val="20"/>
          <w:lang w:val="en-US"/>
        </w:rPr>
        <w:t>Life Crisis pada Mahasiswa</w:t>
      </w:r>
      <w:r w:rsidR="00BD4E95" w:rsidRPr="00BD4E95">
        <w:rPr>
          <w:sz w:val="20"/>
          <w:szCs w:val="20"/>
        </w:rPr>
        <w:t xml:space="preserve">” </w:t>
      </w:r>
      <w:r w:rsidR="00BD4E95" w:rsidRPr="00BD4E95">
        <w:rPr>
          <w:i/>
          <w:iCs/>
          <w:sz w:val="20"/>
          <w:szCs w:val="20"/>
        </w:rPr>
        <w:t>J. Mhs. BK -Nur Berbeda Bermakna Mulia</w:t>
      </w:r>
      <w:r w:rsidR="00BD4E95" w:rsidRPr="00BD4E95">
        <w:rPr>
          <w:sz w:val="20"/>
          <w:szCs w:val="20"/>
        </w:rPr>
        <w:t>, vol. 9, no. 3, p. 384, Dec. 2023, doi: 10.31602/jmbkan.v9i3.12216.</w:t>
      </w:r>
    </w:p>
    <w:p w:rsidR="00BD4E95" w:rsidRPr="00BD4E95" w:rsidRDefault="00816103" w:rsidP="00BD4E95">
      <w:pPr>
        <w:pStyle w:val="Bibliography"/>
        <w:rPr>
          <w:sz w:val="20"/>
          <w:szCs w:val="20"/>
        </w:rPr>
      </w:pPr>
      <w:r>
        <w:rPr>
          <w:sz w:val="20"/>
          <w:szCs w:val="20"/>
        </w:rPr>
        <w:t>[20</w:t>
      </w:r>
      <w:r w:rsidR="00BD4E95" w:rsidRPr="00BD4E95">
        <w:rPr>
          <w:sz w:val="20"/>
          <w:szCs w:val="20"/>
        </w:rPr>
        <w:t>]</w:t>
      </w:r>
      <w:r w:rsidR="00BD4E95" w:rsidRPr="00BD4E95">
        <w:rPr>
          <w:sz w:val="20"/>
          <w:szCs w:val="20"/>
        </w:rPr>
        <w:tab/>
        <w:t xml:space="preserve">N. A. T. Khairunnisa and P. Y. Wulandari, “Peran Resiliensi Terhadap Quarter Life Crisis Pada Dewasa Awal,” </w:t>
      </w:r>
      <w:r w:rsidR="00BD4E95" w:rsidRPr="00BD4E95">
        <w:rPr>
          <w:i/>
          <w:iCs/>
          <w:sz w:val="20"/>
          <w:szCs w:val="20"/>
        </w:rPr>
        <w:t>J. Syntax Fusion</w:t>
      </w:r>
      <w:r w:rsidR="00BD4E95" w:rsidRPr="00BD4E95">
        <w:rPr>
          <w:sz w:val="20"/>
          <w:szCs w:val="20"/>
        </w:rPr>
        <w:t>, vol. 3, no. 11, pp. 1183–1197, Nov. 2023, doi: 10.54543/fusion.v3i11.379.</w:t>
      </w:r>
    </w:p>
    <w:p w:rsidR="00BD4E95" w:rsidRPr="00BD4E95" w:rsidRDefault="00816103" w:rsidP="00BD4E95">
      <w:pPr>
        <w:pStyle w:val="Bibliography"/>
        <w:rPr>
          <w:sz w:val="20"/>
          <w:szCs w:val="20"/>
        </w:rPr>
      </w:pPr>
      <w:r>
        <w:rPr>
          <w:sz w:val="20"/>
          <w:szCs w:val="20"/>
        </w:rPr>
        <w:t>[21</w:t>
      </w:r>
      <w:r w:rsidR="00BD4E95" w:rsidRPr="00BD4E95">
        <w:rPr>
          <w:sz w:val="20"/>
          <w:szCs w:val="20"/>
        </w:rPr>
        <w:t>]</w:t>
      </w:r>
      <w:r w:rsidR="00BD4E95" w:rsidRPr="00BD4E95">
        <w:rPr>
          <w:sz w:val="20"/>
          <w:szCs w:val="20"/>
        </w:rPr>
        <w:tab/>
        <w:t xml:space="preserve">N. A. D. Kusumaningrum, “Representasi Quarter Life Crisis Pada Dewasa Awal Ditinjau Berdasarkan Demografi,” . </w:t>
      </w:r>
      <w:r w:rsidR="00BD4E95" w:rsidRPr="00BD4E95">
        <w:rPr>
          <w:i/>
          <w:iCs/>
          <w:sz w:val="20"/>
          <w:szCs w:val="20"/>
        </w:rPr>
        <w:t>Character</w:t>
      </w:r>
      <w:r w:rsidR="00BD4E95" w:rsidRPr="00BD4E95">
        <w:rPr>
          <w:sz w:val="20"/>
          <w:szCs w:val="20"/>
        </w:rPr>
        <w:t>, vol. 10.</w:t>
      </w:r>
    </w:p>
    <w:p w:rsidR="00BD4E95" w:rsidRPr="00BD4E95" w:rsidRDefault="00816103" w:rsidP="00BD4E95">
      <w:pPr>
        <w:pStyle w:val="Bibliography"/>
        <w:rPr>
          <w:sz w:val="20"/>
          <w:szCs w:val="20"/>
        </w:rPr>
      </w:pPr>
      <w:r>
        <w:rPr>
          <w:sz w:val="20"/>
          <w:szCs w:val="20"/>
        </w:rPr>
        <w:t>[22</w:t>
      </w:r>
      <w:r w:rsidR="00BD4E95" w:rsidRPr="00BD4E95">
        <w:rPr>
          <w:sz w:val="20"/>
          <w:szCs w:val="20"/>
        </w:rPr>
        <w:t>]</w:t>
      </w:r>
      <w:r w:rsidR="00BD4E95" w:rsidRPr="00BD4E95">
        <w:rPr>
          <w:sz w:val="20"/>
          <w:szCs w:val="20"/>
        </w:rPr>
        <w:tab/>
        <w:t>B. S. Hamdy Mou’taz Billah, “Pengaruh Religiusitas Terhadap Quarter Life Crisis Pada Mahasiswa Universitas Bhayangkara Jakarta Raya,” Aug. 2024, doi: 10.5281/ZENODO.13152465.</w:t>
      </w:r>
    </w:p>
    <w:p w:rsidR="00BD4E95" w:rsidRPr="00BD4E95" w:rsidRDefault="00816103" w:rsidP="00BD4E95">
      <w:pPr>
        <w:pStyle w:val="Bibliography"/>
        <w:rPr>
          <w:sz w:val="20"/>
          <w:szCs w:val="20"/>
        </w:rPr>
      </w:pPr>
      <w:r>
        <w:rPr>
          <w:sz w:val="20"/>
          <w:szCs w:val="20"/>
        </w:rPr>
        <w:t>[23</w:t>
      </w:r>
      <w:r w:rsidR="00BD4E95" w:rsidRPr="00BD4E95">
        <w:rPr>
          <w:sz w:val="20"/>
          <w:szCs w:val="20"/>
        </w:rPr>
        <w:t>]</w:t>
      </w:r>
      <w:r w:rsidR="00BD4E95" w:rsidRPr="00BD4E95">
        <w:rPr>
          <w:sz w:val="20"/>
          <w:szCs w:val="20"/>
        </w:rPr>
        <w:tab/>
        <w:t xml:space="preserve">I. Herawati and A. Hidayat, “Quarterlife Crisis Pada Masa Dewasa Awal di Pekanbaru,” </w:t>
      </w:r>
      <w:r w:rsidR="00BD4E95" w:rsidRPr="00BD4E95">
        <w:rPr>
          <w:i/>
          <w:iCs/>
          <w:sz w:val="20"/>
          <w:szCs w:val="20"/>
        </w:rPr>
        <w:t>J. -Nafs Kaji. Penelit. Psikol.</w:t>
      </w:r>
      <w:r w:rsidR="00BD4E95" w:rsidRPr="00BD4E95">
        <w:rPr>
          <w:sz w:val="20"/>
          <w:szCs w:val="20"/>
        </w:rPr>
        <w:t>, vol. 5, no. 2, pp. 145–156, Nov. 2020, doi: 10.33367/psi.v5i2.1036.</w:t>
      </w:r>
    </w:p>
    <w:p w:rsidR="00BD4E95" w:rsidRPr="00BD4E95" w:rsidRDefault="00816103" w:rsidP="00BD4E95">
      <w:pPr>
        <w:pStyle w:val="Bibliography"/>
        <w:rPr>
          <w:sz w:val="20"/>
          <w:szCs w:val="20"/>
        </w:rPr>
      </w:pPr>
      <w:r>
        <w:rPr>
          <w:sz w:val="20"/>
          <w:szCs w:val="20"/>
        </w:rPr>
        <w:t>[24</w:t>
      </w:r>
      <w:r w:rsidR="00BD4E95" w:rsidRPr="00BD4E95">
        <w:rPr>
          <w:sz w:val="20"/>
          <w:szCs w:val="20"/>
        </w:rPr>
        <w:t>]</w:t>
      </w:r>
      <w:r w:rsidR="00BD4E95" w:rsidRPr="00BD4E95">
        <w:rPr>
          <w:sz w:val="20"/>
          <w:szCs w:val="20"/>
        </w:rPr>
        <w:tab/>
        <w:t>O. Pongsibidang, A. G. H. Zubair, and S. Hayati, “Gambaran Quarterlife Crisis pada Mahasiswa di Kota Makassar,” 2023.</w:t>
      </w:r>
    </w:p>
    <w:p w:rsidR="00BD4E95" w:rsidRPr="00BD4E95" w:rsidRDefault="00816103" w:rsidP="00BD4E95">
      <w:pPr>
        <w:suppressAutoHyphens w:val="0"/>
        <w:rPr>
          <w:sz w:val="20"/>
          <w:szCs w:val="20"/>
          <w:lang w:val="en-US" w:eastAsia="en-US"/>
        </w:rPr>
      </w:pPr>
      <w:r>
        <w:rPr>
          <w:sz w:val="20"/>
          <w:szCs w:val="20"/>
        </w:rPr>
        <w:t>[25</w:t>
      </w:r>
      <w:r w:rsidR="00BD4E95" w:rsidRPr="00BD4E95">
        <w:rPr>
          <w:sz w:val="20"/>
          <w:szCs w:val="20"/>
        </w:rPr>
        <w:t>]</w:t>
      </w:r>
      <w:r w:rsidR="00BD4E95">
        <w:rPr>
          <w:sz w:val="20"/>
          <w:szCs w:val="20"/>
          <w:lang w:val="en-US"/>
        </w:rPr>
        <w:t xml:space="preserve"> </w:t>
      </w:r>
      <w:r w:rsidR="00244829">
        <w:rPr>
          <w:sz w:val="20"/>
          <w:szCs w:val="20"/>
          <w:lang w:val="en-US" w:eastAsia="en-US"/>
        </w:rPr>
        <w:t>Sunan, M. A</w:t>
      </w:r>
      <w:r w:rsidR="00BD4E95" w:rsidRPr="00BD4E95">
        <w:rPr>
          <w:sz w:val="20"/>
          <w:szCs w:val="20"/>
          <w:lang w:val="en-US" w:eastAsia="en-US"/>
        </w:rPr>
        <w:t xml:space="preserve">. </w:t>
      </w:r>
      <w:r w:rsidR="009644BE">
        <w:rPr>
          <w:i/>
          <w:iCs/>
          <w:sz w:val="20"/>
          <w:szCs w:val="20"/>
          <w:lang w:val="en-US" w:eastAsia="en-US"/>
        </w:rPr>
        <w:t>Hubungan Antara Dukungan Sosial dengan Quarter Life Crisis pada Mahasiswa Tingkat Akhir Fakultas Psikologi Universitas Islam Sultan Agung Semarang</w:t>
      </w:r>
      <w:r w:rsidR="00BD4E95" w:rsidRPr="00BD4E95">
        <w:rPr>
          <w:sz w:val="20"/>
          <w:szCs w:val="20"/>
          <w:lang w:val="en-US" w:eastAsia="en-US"/>
        </w:rPr>
        <w:t xml:space="preserve"> (Doctoral dissertation, UNIVERSITAS ISLAM SULTAN AGUNG).</w:t>
      </w:r>
      <w:r w:rsidR="00244829">
        <w:rPr>
          <w:sz w:val="20"/>
          <w:szCs w:val="20"/>
          <w:lang w:val="en-US" w:eastAsia="en-US"/>
        </w:rPr>
        <w:t xml:space="preserve"> 2023</w:t>
      </w:r>
    </w:p>
    <w:p w:rsidR="00BD4E95" w:rsidRPr="00BD4E95" w:rsidRDefault="00BD4E95" w:rsidP="00BD4E95"/>
    <w:p w:rsidR="00BD4E95" w:rsidRDefault="00BD4E95" w:rsidP="00BD4E95">
      <w:pPr>
        <w:ind w:left="432" w:hanging="432"/>
        <w:jc w:val="both"/>
        <w:rPr>
          <w:color w:val="000000"/>
          <w:sz w:val="16"/>
          <w:szCs w:val="16"/>
        </w:rPr>
      </w:pPr>
      <w:r w:rsidRPr="006244F3">
        <w:rPr>
          <w:color w:val="000000"/>
          <w:sz w:val="20"/>
          <w:szCs w:val="20"/>
        </w:rPr>
        <w:fldChar w:fldCharType="end"/>
      </w:r>
      <w:r>
        <w:rPr>
          <w:noProof/>
          <w:lang w:val="en-US" w:eastAsia="en-US"/>
        </w:rPr>
        <mc:AlternateContent>
          <mc:Choice Requires="wps">
            <w:drawing>
              <wp:anchor distT="0" distB="0" distL="0" distR="0" simplePos="0" relativeHeight="251659264" behindDoc="1" locked="0" layoutInCell="1" allowOverlap="1" wp14:anchorId="322F8111" wp14:editId="63772E42">
                <wp:simplePos x="0" y="0"/>
                <wp:positionH relativeFrom="column">
                  <wp:posOffset>0</wp:posOffset>
                </wp:positionH>
                <wp:positionV relativeFrom="paragraph">
                  <wp:posOffset>88900</wp:posOffset>
                </wp:positionV>
                <wp:extent cx="5943600" cy="588645"/>
                <wp:effectExtent l="0" t="0" r="19050" b="20955"/>
                <wp:wrapNone/>
                <wp:docPr id="7" name="Rectangle 7"/>
                <wp:cNvGraphicFramePr/>
                <a:graphic xmlns:a="http://schemas.openxmlformats.org/drawingml/2006/main">
                  <a:graphicData uri="http://schemas.microsoft.com/office/word/2010/wordprocessingShape">
                    <wps:wsp>
                      <wps:cNvSpPr/>
                      <wps:spPr>
                        <a:xfrm>
                          <a:off x="0" y="0"/>
                          <a:ext cx="5943600" cy="58864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BD4E95" w:rsidRDefault="00BD4E95" w:rsidP="00BD4E95">
                            <w:pPr>
                              <w:ind w:left="432"/>
                              <w:jc w:val="both"/>
                            </w:pPr>
                            <w:r>
                              <w:rPr>
                                <w:rFonts w:ascii="Calibri" w:eastAsia="Calibri" w:hAnsi="Calibri" w:cs="Calibri"/>
                                <w:b/>
                                <w:i/>
                                <w:color w:val="000000"/>
                                <w:sz w:val="20"/>
                              </w:rPr>
                              <w:t>Conﬂict of Interest Statement:</w:t>
                            </w:r>
                          </w:p>
                          <w:p w:rsidR="00BD4E95" w:rsidRDefault="00BD4E95" w:rsidP="00BD4E95">
                            <w:pPr>
                              <w:ind w:left="432"/>
                              <w:jc w:val="both"/>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rsidR="00BD4E95" w:rsidRDefault="00BD4E95" w:rsidP="00BD4E95">
                            <w:pPr>
                              <w:ind w:left="432"/>
                              <w:jc w:val="both"/>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322F8111" id="Rectangle 7" o:spid="_x0000_s1030" style="position:absolute;left:0;text-align:left;margin-left:0;margin-top:7pt;width:468pt;height:46.35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">
                <v:stroke startarrowwidth="narrow" startarrowlength="short" endarrowwidth="narrow" endarrowlength="short"/>
                <v:textbox inset="2.53958mm,1.2694mm,2.53958mm,1.2694mm">
                  <w:txbxContent>
                    <w:p w:rsidR="00BD4E95" w:rsidRDefault="00BD4E95" w:rsidP="00BD4E95">
                      <w:pPr>
                        <w:ind w:left="432"/>
                        <w:jc w:val="both"/>
                      </w:pPr>
                      <w:r>
                        <w:rPr>
                          <w:rFonts w:ascii="Calibri" w:eastAsia="Calibri" w:hAnsi="Calibri" w:cs="Calibri"/>
                          <w:b/>
                          <w:i/>
                          <w:color w:val="000000"/>
                          <w:sz w:val="20"/>
                        </w:rPr>
                        <w:t>Conﬂict of Interest Statement:</w:t>
                      </w:r>
                    </w:p>
                    <w:p w:rsidR="00BD4E95" w:rsidRDefault="00BD4E95" w:rsidP="00BD4E95">
                      <w:pPr>
                        <w:ind w:left="432"/>
                        <w:jc w:val="both"/>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rsidR="00BD4E95" w:rsidRDefault="00BD4E95" w:rsidP="00BD4E95">
                      <w:pPr>
                        <w:ind w:left="432"/>
                        <w:jc w:val="both"/>
                      </w:pPr>
                      <w:r>
                        <w:rPr>
                          <w:rFonts w:ascii="Calibri" w:eastAsia="Calibri" w:hAnsi="Calibri" w:cs="Calibri"/>
                          <w:i/>
                          <w:color w:val="000000"/>
                          <w:sz w:val="20"/>
                        </w:rPr>
                        <w:t xml:space="preserve"> </w:t>
                      </w:r>
                    </w:p>
                  </w:txbxContent>
                </v:textbox>
              </v:rect>
            </w:pict>
          </mc:Fallback>
        </mc:AlternateContent>
      </w:r>
    </w:p>
    <w:p w:rsidR="00BD4E95" w:rsidRDefault="00BD4E95" w:rsidP="00BD4E95"/>
    <w:p w:rsidR="00BD4E95" w:rsidRDefault="00BD4E95" w:rsidP="00BD4E95"/>
    <w:p w:rsidR="00F81710" w:rsidRDefault="00F81710"/>
    <w:sectPr w:rsidR="00F817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D52" w:rsidRDefault="00FE5D52" w:rsidP="00020FE2">
      <w:r>
        <w:separator/>
      </w:r>
    </w:p>
  </w:endnote>
  <w:endnote w:type="continuationSeparator" w:id="0">
    <w:p w:rsidR="00FE5D52" w:rsidRDefault="00FE5D52" w:rsidP="0002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40A" w:rsidRPr="0083285D" w:rsidRDefault="00DF440A" w:rsidP="00DF440A">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p w:rsidR="00DF440A" w:rsidRDefault="00DF44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D52" w:rsidRDefault="00FE5D52" w:rsidP="00020FE2">
      <w:r>
        <w:separator/>
      </w:r>
    </w:p>
  </w:footnote>
  <w:footnote w:type="continuationSeparator" w:id="0">
    <w:p w:rsidR="00FE5D52" w:rsidRDefault="00FE5D52" w:rsidP="00020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FE2" w:rsidRPr="000660A9" w:rsidRDefault="00020FE2" w:rsidP="00020FE2">
    <w:pPr>
      <w:pStyle w:val="Header"/>
      <w:pBdr>
        <w:bottom w:val="single" w:sz="4" w:space="1" w:color="D9D9D9"/>
      </w:pBdr>
      <w:rPr>
        <w:rFonts w:asciiTheme="minorHAnsi" w:hAnsiTheme="minorHAnsi" w:cstheme="minorHAnsi"/>
        <w:b/>
        <w:bCs/>
      </w:rPr>
    </w:pPr>
    <w:r>
      <w:tab/>
    </w:r>
    <w:r>
      <w:tab/>
    </w:r>
    <w:r>
      <w:fldChar w:fldCharType="begin"/>
    </w:r>
    <w:r>
      <w:instrText xml:space="preserve"> PAGE   \* MERGEFORMAT </w:instrText>
    </w:r>
    <w:r>
      <w:fldChar w:fldCharType="separate"/>
    </w:r>
    <w:r w:rsidR="005C46FA" w:rsidRPr="005C46FA">
      <w:rPr>
        <w:b/>
        <w:bCs/>
        <w:noProof/>
      </w:rPr>
      <w:t>12</w:t>
    </w:r>
    <w:r>
      <w:rPr>
        <w:b/>
        <w:bCs/>
        <w:noProof/>
      </w:rPr>
      <w:fldChar w:fldCharType="end"/>
    </w:r>
    <w:r>
      <w:rPr>
        <w:b/>
        <w:bCs/>
      </w:rPr>
      <w:t xml:space="preserve"> | </w:t>
    </w:r>
    <w:r w:rsidRPr="000660A9">
      <w:rPr>
        <w:rFonts w:asciiTheme="minorHAnsi" w:hAnsiTheme="minorHAnsi" w:cstheme="minorHAnsi"/>
        <w:color w:val="7F7F7F"/>
        <w:spacing w:val="60"/>
      </w:rPr>
      <w:t>Page</w:t>
    </w:r>
  </w:p>
  <w:p w:rsidR="00020FE2" w:rsidRDefault="00020F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1">
    <w:nsid w:val="39B22C66"/>
    <w:multiLevelType w:val="multilevel"/>
    <w:tmpl w:val="0B5AE750"/>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95"/>
    <w:rsid w:val="00020FE2"/>
    <w:rsid w:val="001540D1"/>
    <w:rsid w:val="001A35CE"/>
    <w:rsid w:val="001B431E"/>
    <w:rsid w:val="00220A4D"/>
    <w:rsid w:val="002339F2"/>
    <w:rsid w:val="00244829"/>
    <w:rsid w:val="002C1438"/>
    <w:rsid w:val="00375ECC"/>
    <w:rsid w:val="003A38C9"/>
    <w:rsid w:val="004E04DF"/>
    <w:rsid w:val="005C46FA"/>
    <w:rsid w:val="00782A82"/>
    <w:rsid w:val="00816103"/>
    <w:rsid w:val="00871B38"/>
    <w:rsid w:val="00953C1B"/>
    <w:rsid w:val="009644BE"/>
    <w:rsid w:val="009B44CD"/>
    <w:rsid w:val="00B65AB1"/>
    <w:rsid w:val="00BB17AD"/>
    <w:rsid w:val="00BD4E95"/>
    <w:rsid w:val="00D77D83"/>
    <w:rsid w:val="00DF440A"/>
    <w:rsid w:val="00EA4404"/>
    <w:rsid w:val="00F81710"/>
    <w:rsid w:val="00FC1BA8"/>
    <w:rsid w:val="00FE5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CC782-A0B5-455D-AB8E-D09284799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E95"/>
    <w:pPr>
      <w:suppressAutoHyphens/>
      <w:spacing w:after="0" w:line="240" w:lineRule="auto"/>
    </w:pPr>
    <w:rPr>
      <w:rFonts w:ascii="Times New Roman" w:eastAsia="Times New Roman" w:hAnsi="Times New Roman" w:cs="Times New Roman"/>
      <w:sz w:val="24"/>
      <w:szCs w:val="24"/>
      <w:lang w:val="id-ID" w:eastAsia="zh-CN"/>
    </w:rPr>
  </w:style>
  <w:style w:type="paragraph" w:styleId="Heading1">
    <w:name w:val="heading 1"/>
    <w:basedOn w:val="Normal"/>
    <w:next w:val="Normal"/>
    <w:link w:val="Heading1Char"/>
    <w:qFormat/>
    <w:rsid w:val="00BD4E95"/>
    <w:pPr>
      <w:keepNext/>
      <w:spacing w:before="288" w:after="144"/>
      <w:ind w:left="432" w:hanging="143"/>
      <w:jc w:val="center"/>
      <w:outlineLvl w:val="0"/>
    </w:pPr>
    <w:rPr>
      <w:b/>
      <w:smallCap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4E95"/>
    <w:rPr>
      <w:rFonts w:ascii="Times New Roman" w:eastAsia="Times New Roman" w:hAnsi="Times New Roman" w:cs="Times New Roman"/>
      <w:b/>
      <w:smallCaps/>
      <w:sz w:val="20"/>
      <w:szCs w:val="20"/>
      <w:lang w:val="id-ID" w:eastAsia="zh-CN"/>
    </w:rPr>
  </w:style>
  <w:style w:type="character" w:styleId="Hyperlink">
    <w:name w:val="Hyperlink"/>
    <w:semiHidden/>
    <w:unhideWhenUsed/>
    <w:rsid w:val="00BD4E95"/>
    <w:rPr>
      <w:color w:val="0000FF"/>
      <w:u w:val="single"/>
    </w:rPr>
  </w:style>
  <w:style w:type="paragraph" w:styleId="ListParagraph">
    <w:name w:val="List Paragraph"/>
    <w:basedOn w:val="Normal"/>
    <w:uiPriority w:val="34"/>
    <w:qFormat/>
    <w:rsid w:val="00BD4E95"/>
    <w:pPr>
      <w:ind w:left="720"/>
      <w:contextualSpacing/>
    </w:pPr>
  </w:style>
  <w:style w:type="paragraph" w:styleId="HTMLPreformatted">
    <w:name w:val="HTML Preformatted"/>
    <w:basedOn w:val="Normal"/>
    <w:link w:val="HTMLPreformattedChar"/>
    <w:uiPriority w:val="99"/>
    <w:semiHidden/>
    <w:unhideWhenUsed/>
    <w:rsid w:val="00BD4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BD4E95"/>
    <w:rPr>
      <w:rFonts w:ascii="Courier New" w:eastAsia="Times New Roman" w:hAnsi="Courier New" w:cs="Courier New"/>
      <w:sz w:val="20"/>
      <w:szCs w:val="20"/>
    </w:rPr>
  </w:style>
  <w:style w:type="character" w:customStyle="1" w:styleId="y2iqfc">
    <w:name w:val="y2iqfc"/>
    <w:basedOn w:val="DefaultParagraphFont"/>
    <w:rsid w:val="00BD4E95"/>
  </w:style>
  <w:style w:type="paragraph" w:styleId="Caption">
    <w:name w:val="caption"/>
    <w:basedOn w:val="Normal"/>
    <w:next w:val="Normal"/>
    <w:uiPriority w:val="35"/>
    <w:unhideWhenUsed/>
    <w:qFormat/>
    <w:rsid w:val="00BD4E95"/>
    <w:pPr>
      <w:spacing w:after="200"/>
    </w:pPr>
    <w:rPr>
      <w:i/>
      <w:iCs/>
      <w:color w:val="44546A" w:themeColor="text2"/>
      <w:sz w:val="18"/>
      <w:szCs w:val="18"/>
    </w:rPr>
  </w:style>
  <w:style w:type="paragraph" w:styleId="Bibliography">
    <w:name w:val="Bibliography"/>
    <w:basedOn w:val="Normal"/>
    <w:next w:val="Normal"/>
    <w:uiPriority w:val="37"/>
    <w:unhideWhenUsed/>
    <w:rsid w:val="00BD4E95"/>
    <w:pPr>
      <w:tabs>
        <w:tab w:val="left" w:pos="384"/>
      </w:tabs>
      <w:ind w:left="384" w:hanging="384"/>
    </w:pPr>
  </w:style>
  <w:style w:type="paragraph" w:styleId="Header">
    <w:name w:val="header"/>
    <w:basedOn w:val="Normal"/>
    <w:link w:val="HeaderChar"/>
    <w:uiPriority w:val="99"/>
    <w:unhideWhenUsed/>
    <w:rsid w:val="00020FE2"/>
    <w:pPr>
      <w:tabs>
        <w:tab w:val="center" w:pos="4680"/>
        <w:tab w:val="right" w:pos="9360"/>
      </w:tabs>
    </w:pPr>
  </w:style>
  <w:style w:type="character" w:customStyle="1" w:styleId="HeaderChar">
    <w:name w:val="Header Char"/>
    <w:basedOn w:val="DefaultParagraphFont"/>
    <w:link w:val="Header"/>
    <w:uiPriority w:val="99"/>
    <w:rsid w:val="00020FE2"/>
    <w:rPr>
      <w:rFonts w:ascii="Times New Roman" w:eastAsia="Times New Roman" w:hAnsi="Times New Roman" w:cs="Times New Roman"/>
      <w:sz w:val="24"/>
      <w:szCs w:val="24"/>
      <w:lang w:val="id-ID" w:eastAsia="zh-CN"/>
    </w:rPr>
  </w:style>
  <w:style w:type="paragraph" w:styleId="Footer">
    <w:name w:val="footer"/>
    <w:basedOn w:val="Normal"/>
    <w:link w:val="FooterChar"/>
    <w:uiPriority w:val="99"/>
    <w:unhideWhenUsed/>
    <w:rsid w:val="00020FE2"/>
    <w:pPr>
      <w:tabs>
        <w:tab w:val="center" w:pos="4680"/>
        <w:tab w:val="right" w:pos="9360"/>
      </w:tabs>
    </w:pPr>
  </w:style>
  <w:style w:type="character" w:customStyle="1" w:styleId="FooterChar">
    <w:name w:val="Footer Char"/>
    <w:basedOn w:val="DefaultParagraphFont"/>
    <w:link w:val="Footer"/>
    <w:uiPriority w:val="99"/>
    <w:rsid w:val="00020FE2"/>
    <w:rPr>
      <w:rFonts w:ascii="Times New Roman" w:eastAsia="Times New Roman" w:hAnsi="Times New Roman" w:cs="Times New Roman"/>
      <w:sz w:val="24"/>
      <w:szCs w:val="24"/>
      <w:lang w:val="id-ID" w:eastAsia="zh-CN"/>
    </w:rPr>
  </w:style>
  <w:style w:type="paragraph" w:customStyle="1" w:styleId="JSKReferenceItem">
    <w:name w:val="JSK Reference Item"/>
    <w:basedOn w:val="Normal"/>
    <w:rsid w:val="00DF440A"/>
    <w:pPr>
      <w:numPr>
        <w:numId w:val="2"/>
      </w:numPr>
      <w:snapToGrid w:val="0"/>
      <w:jc w:val="both"/>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134090">
      <w:bodyDiv w:val="1"/>
      <w:marLeft w:val="0"/>
      <w:marRight w:val="0"/>
      <w:marTop w:val="0"/>
      <w:marBottom w:val="0"/>
      <w:divBdr>
        <w:top w:val="none" w:sz="0" w:space="0" w:color="auto"/>
        <w:left w:val="none" w:sz="0" w:space="0" w:color="auto"/>
        <w:bottom w:val="none" w:sz="0" w:space="0" w:color="auto"/>
        <w:right w:val="none" w:sz="0" w:space="0" w:color="auto"/>
      </w:divBdr>
      <w:divsChild>
        <w:div w:id="141970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Smart\Downloads\DIAGRAM%20ANALISISKU%20SKRIPS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mart\Downloads\DIAGRAM%20ANALISISKU%20SKRIPS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mart\Downloads\DIAGRAM%20ANALISISKU%20SKRIPSI.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Book4"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273840769903762"/>
          <c:y val="6.0659813356663747E-2"/>
          <c:w val="0.88337270341207352"/>
          <c:h val="0.72112459900845727"/>
        </c:manualLayout>
      </c:layout>
      <c:barChart>
        <c:barDir val="col"/>
        <c:grouping val="clustered"/>
        <c:varyColors val="0"/>
        <c:ser>
          <c:idx val="0"/>
          <c:order val="0"/>
          <c:tx>
            <c:strRef>
              <c:f>'[DIAGRAM ANALISISKU SKRIPSI.xlsx]Sheet1'!$C$51</c:f>
              <c:strCache>
                <c:ptCount val="1"/>
                <c:pt idx="0">
                  <c:v>FREQUENCY</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'[DIAGRAM ANALISISKU SKRIPSI.xlsx]Sheet1'!$B$52:$B$53</c:f>
              <c:strCache>
                <c:ptCount val="2"/>
                <c:pt idx="0">
                  <c:v>LAKI LAKI</c:v>
                </c:pt>
                <c:pt idx="1">
                  <c:v>PEREMPUAN</c:v>
                </c:pt>
              </c:strCache>
            </c:strRef>
          </c:cat>
          <c:val>
            <c:numRef>
              <c:f>'[DIAGRAM ANALISISKU SKRIPSI.xlsx]Sheet1'!$C$52:$C$53</c:f>
              <c:numCache>
                <c:formatCode>General</c:formatCode>
                <c:ptCount val="2"/>
                <c:pt idx="0">
                  <c:v>184</c:v>
                </c:pt>
                <c:pt idx="1">
                  <c:v>184</c:v>
                </c:pt>
              </c:numCache>
            </c:numRef>
          </c:val>
        </c:ser>
        <c:dLbls>
          <c:showLegendKey val="0"/>
          <c:showVal val="1"/>
          <c:showCatName val="0"/>
          <c:showSerName val="0"/>
          <c:showPercent val="0"/>
          <c:showBubbleSize val="0"/>
        </c:dLbls>
        <c:gapWidth val="75"/>
        <c:axId val="550646784"/>
        <c:axId val="550636992"/>
      </c:barChart>
      <c:catAx>
        <c:axId val="550646784"/>
        <c:scaling>
          <c:orientation val="minMax"/>
        </c:scaling>
        <c:delete val="0"/>
        <c:axPos val="b"/>
        <c:numFmt formatCode="General" sourceLinked="0"/>
        <c:majorTickMark val="none"/>
        <c:minorTickMark val="none"/>
        <c:tickLblPos val="nextTo"/>
        <c:crossAx val="550636992"/>
        <c:crosses val="autoZero"/>
        <c:auto val="1"/>
        <c:lblAlgn val="ctr"/>
        <c:lblOffset val="100"/>
        <c:noMultiLvlLbl val="0"/>
      </c:catAx>
      <c:valAx>
        <c:axId val="550636992"/>
        <c:scaling>
          <c:orientation val="minMax"/>
        </c:scaling>
        <c:delete val="0"/>
        <c:axPos val="l"/>
        <c:numFmt formatCode="General" sourceLinked="1"/>
        <c:majorTickMark val="none"/>
        <c:minorTickMark val="none"/>
        <c:tickLblPos val="nextTo"/>
        <c:crossAx val="550646784"/>
        <c:crosses val="autoZero"/>
        <c:crossBetween val="between"/>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6272965879265"/>
          <c:y val="6.9919072615923006E-2"/>
          <c:w val="0.88337270341207352"/>
          <c:h val="0.72112459900845727"/>
        </c:manualLayout>
      </c:layout>
      <c:barChart>
        <c:barDir val="col"/>
        <c:grouping val="clustered"/>
        <c:varyColors val="0"/>
        <c:ser>
          <c:idx val="0"/>
          <c:order val="0"/>
          <c:tx>
            <c:strRef>
              <c:f>'[DIAGRAM ANALISISKU SKRIPSI.xlsx]Sheet1'!$C$38</c:f>
              <c:strCache>
                <c:ptCount val="1"/>
                <c:pt idx="0">
                  <c:v>FREQUENCY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'[DIAGRAM ANALISISKU SKRIPSI.xlsx]Sheet1'!$B$39:$B$41</c:f>
              <c:strCache>
                <c:ptCount val="3"/>
                <c:pt idx="0">
                  <c:v>RENDAH</c:v>
                </c:pt>
                <c:pt idx="1">
                  <c:v>SEDANG</c:v>
                </c:pt>
                <c:pt idx="2">
                  <c:v>TINGGI</c:v>
                </c:pt>
              </c:strCache>
            </c:strRef>
          </c:cat>
          <c:val>
            <c:numRef>
              <c:f>'[DIAGRAM ANALISISKU SKRIPSI.xlsx]Sheet1'!$C$39:$C$41</c:f>
              <c:numCache>
                <c:formatCode>General</c:formatCode>
                <c:ptCount val="3"/>
                <c:pt idx="0">
                  <c:v>41</c:v>
                </c:pt>
                <c:pt idx="1">
                  <c:v>278</c:v>
                </c:pt>
                <c:pt idx="2">
                  <c:v>49</c:v>
                </c:pt>
              </c:numCache>
            </c:numRef>
          </c:val>
        </c:ser>
        <c:dLbls>
          <c:showLegendKey val="0"/>
          <c:showVal val="1"/>
          <c:showCatName val="0"/>
          <c:showSerName val="0"/>
          <c:showPercent val="0"/>
          <c:showBubbleSize val="0"/>
        </c:dLbls>
        <c:gapWidth val="75"/>
        <c:axId val="550643520"/>
        <c:axId val="550646240"/>
      </c:barChart>
      <c:catAx>
        <c:axId val="550643520"/>
        <c:scaling>
          <c:orientation val="minMax"/>
        </c:scaling>
        <c:delete val="0"/>
        <c:axPos val="b"/>
        <c:numFmt formatCode="General" sourceLinked="0"/>
        <c:majorTickMark val="none"/>
        <c:minorTickMark val="none"/>
        <c:tickLblPos val="nextTo"/>
        <c:crossAx val="550646240"/>
        <c:crosses val="autoZero"/>
        <c:auto val="1"/>
        <c:lblAlgn val="ctr"/>
        <c:lblOffset val="100"/>
        <c:noMultiLvlLbl val="0"/>
      </c:catAx>
      <c:valAx>
        <c:axId val="550646240"/>
        <c:scaling>
          <c:orientation val="minMax"/>
        </c:scaling>
        <c:delete val="0"/>
        <c:axPos val="l"/>
        <c:numFmt formatCode="General" sourceLinked="1"/>
        <c:majorTickMark val="none"/>
        <c:minorTickMark val="none"/>
        <c:tickLblPos val="nextTo"/>
        <c:crossAx val="550643520"/>
        <c:crosses val="autoZero"/>
        <c:crossBetween val="between"/>
      </c:valAx>
    </c:plotArea>
    <c:legend>
      <c:legendPos val="b"/>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84951881014874"/>
          <c:y val="6.5289442986293383E-2"/>
          <c:w val="0.88337270341207352"/>
          <c:h val="0.63523731408573925"/>
        </c:manualLayout>
      </c:layout>
      <c:barChart>
        <c:barDir val="col"/>
        <c:grouping val="clustered"/>
        <c:varyColors val="0"/>
        <c:ser>
          <c:idx val="0"/>
          <c:order val="0"/>
          <c:tx>
            <c:strRef>
              <c:f>'[DIAGRAM ANALISISKU SKRIPSI.xlsx]Sheet1'!$E$17</c:f>
              <c:strCache>
                <c:ptCount val="1"/>
                <c:pt idx="0">
                  <c:v>LAKI LAKI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'[DIAGRAM ANALISISKU SKRIPSI.xlsx]Sheet1'!$F$15:$H$16</c:f>
              <c:multiLvlStrCache>
                <c:ptCount val="3"/>
                <c:lvl>
                  <c:pt idx="0">
                    <c:v>RENDAH</c:v>
                  </c:pt>
                  <c:pt idx="1">
                    <c:v>SEDANG</c:v>
                  </c:pt>
                  <c:pt idx="2">
                    <c:v>TINGGI </c:v>
                  </c:pt>
                </c:lvl>
                <c:lvl>
                  <c:pt idx="0">
                    <c:v>KATEGORI </c:v>
                  </c:pt>
                </c:lvl>
              </c:multiLvlStrCache>
            </c:multiLvlStrRef>
          </c:cat>
          <c:val>
            <c:numRef>
              <c:f>'[DIAGRAM ANALISISKU SKRIPSI.xlsx]Sheet1'!$F$17:$H$17</c:f>
              <c:numCache>
                <c:formatCode>General</c:formatCode>
                <c:ptCount val="3"/>
                <c:pt idx="0">
                  <c:v>19</c:v>
                </c:pt>
                <c:pt idx="1">
                  <c:v>144</c:v>
                </c:pt>
                <c:pt idx="2">
                  <c:v>21</c:v>
                </c:pt>
              </c:numCache>
            </c:numRef>
          </c:val>
        </c:ser>
        <c:ser>
          <c:idx val="1"/>
          <c:order val="1"/>
          <c:tx>
            <c:strRef>
              <c:f>'[DIAGRAM ANALISISKU SKRIPSI.xlsx]Sheet1'!$E$18</c:f>
              <c:strCache>
                <c:ptCount val="1"/>
                <c:pt idx="0">
                  <c:v>PEREMPUAN</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'[DIAGRAM ANALISISKU SKRIPSI.xlsx]Sheet1'!$F$15:$H$16</c:f>
              <c:multiLvlStrCache>
                <c:ptCount val="3"/>
                <c:lvl>
                  <c:pt idx="0">
                    <c:v>RENDAH</c:v>
                  </c:pt>
                  <c:pt idx="1">
                    <c:v>SEDANG</c:v>
                  </c:pt>
                  <c:pt idx="2">
                    <c:v>TINGGI </c:v>
                  </c:pt>
                </c:lvl>
                <c:lvl>
                  <c:pt idx="0">
                    <c:v>KATEGORI </c:v>
                  </c:pt>
                </c:lvl>
              </c:multiLvlStrCache>
            </c:multiLvlStrRef>
          </c:cat>
          <c:val>
            <c:numRef>
              <c:f>'[DIAGRAM ANALISISKU SKRIPSI.xlsx]Sheet1'!$F$18:$H$18</c:f>
              <c:numCache>
                <c:formatCode>General</c:formatCode>
                <c:ptCount val="3"/>
                <c:pt idx="0">
                  <c:v>22</c:v>
                </c:pt>
                <c:pt idx="1">
                  <c:v>134</c:v>
                </c:pt>
                <c:pt idx="2">
                  <c:v>28</c:v>
                </c:pt>
              </c:numCache>
            </c:numRef>
          </c:val>
        </c:ser>
        <c:dLbls>
          <c:showLegendKey val="0"/>
          <c:showVal val="1"/>
          <c:showCatName val="0"/>
          <c:showSerName val="0"/>
          <c:showPercent val="0"/>
          <c:showBubbleSize val="0"/>
        </c:dLbls>
        <c:gapWidth val="75"/>
        <c:axId val="550647328"/>
        <c:axId val="550634816"/>
      </c:barChart>
      <c:catAx>
        <c:axId val="550647328"/>
        <c:scaling>
          <c:orientation val="minMax"/>
        </c:scaling>
        <c:delete val="0"/>
        <c:axPos val="b"/>
        <c:numFmt formatCode="General" sourceLinked="0"/>
        <c:majorTickMark val="none"/>
        <c:minorTickMark val="none"/>
        <c:tickLblPos val="nextTo"/>
        <c:crossAx val="550634816"/>
        <c:crosses val="autoZero"/>
        <c:auto val="1"/>
        <c:lblAlgn val="ctr"/>
        <c:lblOffset val="100"/>
        <c:noMultiLvlLbl val="0"/>
      </c:catAx>
      <c:valAx>
        <c:axId val="550634816"/>
        <c:scaling>
          <c:orientation val="minMax"/>
        </c:scaling>
        <c:delete val="0"/>
        <c:axPos val="l"/>
        <c:numFmt formatCode="General" sourceLinked="1"/>
        <c:majorTickMark val="none"/>
        <c:minorTickMark val="none"/>
        <c:tickLblPos val="nextTo"/>
        <c:crossAx val="550647328"/>
        <c:crosses val="autoZero"/>
        <c:crossBetween val="between"/>
      </c:valAx>
    </c:plotArea>
    <c:legend>
      <c:legendPos val="b"/>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Sheet1!$A$189:$B$189</c:f>
              <c:strCache>
                <c:ptCount val="2"/>
                <c:pt idx="0">
                  <c:v>PEREMPUAN</c:v>
                </c:pt>
                <c:pt idx="1">
                  <c:v>LAKI LAKI </c:v>
                </c:pt>
              </c:strCache>
            </c:strRef>
          </c:cat>
          <c:val>
            <c:numRef>
              <c:f>Sheet1!$A$190:$B$190</c:f>
              <c:numCache>
                <c:formatCode>General</c:formatCode>
                <c:ptCount val="2"/>
                <c:pt idx="0">
                  <c:v>11625</c:v>
                </c:pt>
                <c:pt idx="1">
                  <c:v>11606</c:v>
                </c:pt>
              </c:numCache>
            </c:numRef>
          </c:val>
        </c:ser>
        <c:dLbls>
          <c:showLegendKey val="0"/>
          <c:showVal val="0"/>
          <c:showCatName val="0"/>
          <c:showSerName val="0"/>
          <c:showPercent val="0"/>
          <c:showBubbleSize val="0"/>
        </c:dLbls>
        <c:gapWidth val="219"/>
        <c:overlap val="-27"/>
        <c:axId val="550645152"/>
        <c:axId val="550637536"/>
      </c:barChart>
      <c:catAx>
        <c:axId val="550645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0637536"/>
        <c:crosses val="autoZero"/>
        <c:auto val="1"/>
        <c:lblAlgn val="ctr"/>
        <c:lblOffset val="100"/>
        <c:noMultiLvlLbl val="0"/>
      </c:catAx>
      <c:valAx>
        <c:axId val="5506375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06451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4F3CC-2061-4115-8250-631CB368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12</Pages>
  <Words>10361</Words>
  <Characters>59060</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18</cp:revision>
  <dcterms:created xsi:type="dcterms:W3CDTF">2024-08-15T09:02:00Z</dcterms:created>
  <dcterms:modified xsi:type="dcterms:W3CDTF">2024-08-22T03:27:00Z</dcterms:modified>
</cp:coreProperties>
</file>